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FD4713" w14:textId="77777777" w:rsidR="008B7D07" w:rsidRPr="00E33089" w:rsidRDefault="008B7D07" w:rsidP="00E33089">
      <w:pPr>
        <w:jc w:val="left"/>
        <w:rPr>
          <w:rFonts w:ascii="黑体" w:eastAsia="黑体" w:hAnsi="黑体"/>
          <w:color w:val="000000"/>
          <w:sz w:val="32"/>
          <w:szCs w:val="44"/>
        </w:rPr>
      </w:pPr>
    </w:p>
    <w:p w14:paraId="399C7BA5" w14:textId="77777777" w:rsidR="008F7FE5" w:rsidRPr="00586690" w:rsidRDefault="008F7FE5" w:rsidP="008B7D07">
      <w:pPr>
        <w:jc w:val="center"/>
        <w:rPr>
          <w:rFonts w:ascii="方正小标宋简体" w:eastAsia="方正小标宋简体"/>
          <w:bCs/>
          <w:color w:val="000000"/>
          <w:sz w:val="44"/>
          <w:szCs w:val="44"/>
        </w:rPr>
      </w:pPr>
      <w:r w:rsidRPr="00586690">
        <w:rPr>
          <w:rFonts w:ascii="方正小标宋简体" w:eastAsia="方正小标宋简体" w:hint="eastAsia"/>
          <w:bCs/>
          <w:color w:val="000000"/>
          <w:sz w:val="44"/>
          <w:szCs w:val="44"/>
        </w:rPr>
        <w:t>关于</w:t>
      </w:r>
      <w:r w:rsidR="00586690" w:rsidRPr="003E38D2">
        <w:rPr>
          <w:rFonts w:ascii="方正小标宋简体" w:eastAsia="方正小标宋简体" w:hint="eastAsia"/>
          <w:bCs/>
          <w:color w:val="000000"/>
          <w:sz w:val="44"/>
          <w:szCs w:val="44"/>
        </w:rPr>
        <w:t>调整优化</w:t>
      </w:r>
      <w:r w:rsidR="00586690">
        <w:rPr>
          <w:rFonts w:ascii="方正小标宋简体" w:eastAsia="方正小标宋简体" w:hint="eastAsia"/>
          <w:bCs/>
          <w:color w:val="000000"/>
          <w:sz w:val="44"/>
          <w:szCs w:val="44"/>
        </w:rPr>
        <w:t>现阶段</w:t>
      </w:r>
      <w:r w:rsidR="00586690" w:rsidRPr="00087C74">
        <w:rPr>
          <w:rFonts w:ascii="方正小标宋简体" w:eastAsia="方正小标宋简体" w:hint="eastAsia"/>
          <w:bCs/>
          <w:color w:val="000000"/>
          <w:sz w:val="44"/>
          <w:szCs w:val="44"/>
        </w:rPr>
        <w:t>律师会见</w:t>
      </w:r>
      <w:r w:rsidRPr="00586690">
        <w:rPr>
          <w:rFonts w:ascii="方正小标宋简体" w:eastAsia="方正小标宋简体" w:hint="eastAsia"/>
          <w:bCs/>
          <w:color w:val="000000"/>
          <w:sz w:val="44"/>
          <w:szCs w:val="44"/>
        </w:rPr>
        <w:t>工作的通报</w:t>
      </w:r>
    </w:p>
    <w:p w14:paraId="43403751" w14:textId="77777777" w:rsidR="008F7FE5" w:rsidRPr="008F7FE5" w:rsidRDefault="008F7FE5" w:rsidP="008F7FE5">
      <w:pPr>
        <w:jc w:val="center"/>
        <w:rPr>
          <w:rFonts w:ascii="Times New Roman" w:eastAsia="黑体" w:hAnsi="Times New Roman"/>
          <w:sz w:val="44"/>
          <w:szCs w:val="44"/>
        </w:rPr>
      </w:pPr>
    </w:p>
    <w:p w14:paraId="1196F81E" w14:textId="77777777" w:rsidR="00A80373" w:rsidRPr="000D3A4B" w:rsidRDefault="00DB7801" w:rsidP="00B0663A">
      <w:pPr>
        <w:jc w:val="left"/>
        <w:rPr>
          <w:rFonts w:ascii="仿宋_GB2312" w:eastAsia="仿宋_GB2312" w:hAnsi="Times New Roman"/>
          <w:noProof/>
          <w:sz w:val="32"/>
          <w:szCs w:val="32"/>
        </w:rPr>
      </w:pPr>
      <w:r w:rsidRPr="000D3A4B">
        <w:rPr>
          <w:rFonts w:ascii="仿宋_GB2312" w:eastAsia="仿宋_GB2312" w:hAnsi="Times New Roman" w:hint="eastAsia"/>
          <w:noProof/>
          <w:sz w:val="32"/>
          <w:szCs w:val="32"/>
        </w:rPr>
        <w:t>市律协</w:t>
      </w:r>
      <w:r w:rsidR="00A80373" w:rsidRPr="000D3A4B">
        <w:rPr>
          <w:rFonts w:ascii="仿宋_GB2312" w:eastAsia="仿宋_GB2312" w:hAnsi="Times New Roman" w:hint="eastAsia"/>
          <w:noProof/>
          <w:sz w:val="32"/>
          <w:szCs w:val="32"/>
        </w:rPr>
        <w:t>：</w:t>
      </w:r>
    </w:p>
    <w:p w14:paraId="67B95AA2" w14:textId="77777777" w:rsidR="00442F21" w:rsidRPr="000D3A4B" w:rsidRDefault="00923A92" w:rsidP="00B0663A">
      <w:pPr>
        <w:ind w:firstLineChars="200" w:firstLine="640"/>
        <w:rPr>
          <w:rFonts w:ascii="仿宋_GB2312" w:eastAsia="仿宋_GB2312" w:hAnsi="Times New Roman"/>
          <w:noProof/>
          <w:sz w:val="32"/>
          <w:szCs w:val="32"/>
        </w:rPr>
      </w:pPr>
      <w:r w:rsidRPr="000D3A4B">
        <w:rPr>
          <w:rFonts w:ascii="仿宋_GB2312" w:eastAsia="仿宋_GB2312" w:hAnsi="Times New Roman" w:hint="eastAsia"/>
          <w:noProof/>
          <w:sz w:val="32"/>
          <w:szCs w:val="32"/>
        </w:rPr>
        <w:t>总队</w:t>
      </w:r>
      <w:r w:rsidR="00DB7801" w:rsidRPr="000D3A4B">
        <w:rPr>
          <w:rFonts w:ascii="仿宋_GB2312" w:eastAsia="仿宋_GB2312" w:hAnsi="Times New Roman" w:hint="eastAsia"/>
          <w:noProof/>
          <w:sz w:val="32"/>
          <w:szCs w:val="32"/>
        </w:rPr>
        <w:t>结合当前疫情形势</w:t>
      </w:r>
      <w:r w:rsidRPr="000D3A4B">
        <w:rPr>
          <w:rFonts w:ascii="仿宋_GB2312" w:eastAsia="仿宋_GB2312" w:hAnsi="Times New Roman" w:hint="eastAsia"/>
          <w:noProof/>
          <w:sz w:val="32"/>
          <w:szCs w:val="32"/>
        </w:rPr>
        <w:t>，</w:t>
      </w:r>
      <w:r w:rsidR="00111A8B" w:rsidRPr="000D3A4B">
        <w:rPr>
          <w:rFonts w:ascii="仿宋_GB2312" w:eastAsia="仿宋_GB2312" w:hAnsi="Times New Roman" w:hint="eastAsia"/>
          <w:noProof/>
          <w:sz w:val="32"/>
          <w:szCs w:val="32"/>
        </w:rPr>
        <w:t>确定于</w:t>
      </w:r>
      <w:r w:rsidR="00B0663A" w:rsidRPr="000D3A4B">
        <w:rPr>
          <w:rFonts w:ascii="仿宋_GB2312" w:eastAsia="仿宋_GB2312" w:hAnsi="Times New Roman" w:hint="eastAsia"/>
          <w:noProof/>
          <w:sz w:val="32"/>
          <w:szCs w:val="32"/>
        </w:rPr>
        <w:t>6</w:t>
      </w:r>
      <w:r w:rsidR="00111A8B" w:rsidRPr="000D3A4B">
        <w:rPr>
          <w:rFonts w:ascii="仿宋_GB2312" w:eastAsia="仿宋_GB2312" w:hAnsi="Times New Roman" w:hint="eastAsia"/>
          <w:noProof/>
          <w:sz w:val="32"/>
          <w:szCs w:val="32"/>
        </w:rPr>
        <w:t>月</w:t>
      </w:r>
      <w:r w:rsidR="00B0663A" w:rsidRPr="000D3A4B">
        <w:rPr>
          <w:rFonts w:ascii="仿宋_GB2312" w:eastAsia="仿宋_GB2312" w:hAnsi="Times New Roman" w:hint="eastAsia"/>
          <w:noProof/>
          <w:sz w:val="32"/>
          <w:szCs w:val="32"/>
        </w:rPr>
        <w:t>6</w:t>
      </w:r>
      <w:r w:rsidR="00111A8B" w:rsidRPr="000D3A4B">
        <w:rPr>
          <w:rFonts w:ascii="仿宋_GB2312" w:eastAsia="仿宋_GB2312" w:hAnsi="Times New Roman" w:hint="eastAsia"/>
          <w:noProof/>
          <w:sz w:val="32"/>
          <w:szCs w:val="32"/>
        </w:rPr>
        <w:t>日</w:t>
      </w:r>
      <w:r w:rsidR="008B7D07" w:rsidRPr="000D3A4B">
        <w:rPr>
          <w:rFonts w:ascii="仿宋_GB2312" w:eastAsia="仿宋_GB2312" w:hAnsi="Times New Roman" w:hint="eastAsia"/>
          <w:noProof/>
          <w:sz w:val="32"/>
          <w:szCs w:val="32"/>
        </w:rPr>
        <w:t>起</w:t>
      </w:r>
      <w:r w:rsidR="00111A8B" w:rsidRPr="000D3A4B">
        <w:rPr>
          <w:rFonts w:ascii="仿宋_GB2312" w:eastAsia="仿宋_GB2312" w:hAnsi="Times New Roman" w:hint="eastAsia"/>
          <w:noProof/>
          <w:sz w:val="32"/>
          <w:szCs w:val="32"/>
        </w:rPr>
        <w:t>，</w:t>
      </w:r>
      <w:r w:rsidR="000D3A4B">
        <w:rPr>
          <w:rFonts w:ascii="仿宋_GB2312" w:eastAsia="仿宋_GB2312" w:hAnsi="Times New Roman" w:hint="eastAsia"/>
          <w:noProof/>
          <w:sz w:val="32"/>
          <w:szCs w:val="32"/>
        </w:rPr>
        <w:t>有序</w:t>
      </w:r>
      <w:r w:rsidR="00B0663A" w:rsidRPr="000D3A4B">
        <w:rPr>
          <w:rFonts w:ascii="仿宋_GB2312" w:eastAsia="仿宋_GB2312" w:hAnsi="Times New Roman" w:hint="eastAsia"/>
          <w:noProof/>
          <w:sz w:val="32"/>
          <w:szCs w:val="32"/>
        </w:rPr>
        <w:t>恢复看守所接受律师申请会见，并对律师会见相关防疫措施进行了优化调整</w:t>
      </w:r>
      <w:r w:rsidR="008B7D07" w:rsidRPr="000D3A4B">
        <w:rPr>
          <w:rFonts w:ascii="仿宋_GB2312" w:eastAsia="仿宋_GB2312" w:hAnsi="Times New Roman" w:hint="eastAsia"/>
          <w:noProof/>
          <w:sz w:val="32"/>
          <w:szCs w:val="32"/>
        </w:rPr>
        <w:t>。具体情况通报如下：</w:t>
      </w:r>
    </w:p>
    <w:p w14:paraId="4CD6DA7C" w14:textId="77777777" w:rsidR="00544B6E" w:rsidRPr="000D3A4B" w:rsidRDefault="00544B6E" w:rsidP="00544B6E">
      <w:pPr>
        <w:ind w:firstLineChars="200" w:firstLine="640"/>
        <w:rPr>
          <w:rFonts w:ascii="仿宋_GB2312" w:eastAsia="仿宋_GB2312" w:hAnsi="Times New Roman"/>
          <w:b/>
          <w:noProof/>
          <w:sz w:val="32"/>
          <w:szCs w:val="32"/>
        </w:rPr>
      </w:pPr>
      <w:r w:rsidRPr="000D3A4B">
        <w:rPr>
          <w:rFonts w:ascii="仿宋_GB2312" w:eastAsia="仿宋_GB2312" w:hAnsi="Times New Roman" w:hint="eastAsia"/>
          <w:b/>
          <w:noProof/>
          <w:sz w:val="32"/>
          <w:szCs w:val="32"/>
        </w:rPr>
        <w:t>一、律师会见申请</w:t>
      </w:r>
    </w:p>
    <w:p w14:paraId="69889485" w14:textId="77777777" w:rsidR="00B0663A" w:rsidRPr="000D3A4B" w:rsidRDefault="00B0663A" w:rsidP="00B0663A">
      <w:pPr>
        <w:pStyle w:val="ac"/>
        <w:widowControl/>
        <w:autoSpaceDE w:val="0"/>
        <w:spacing w:beforeAutospacing="0" w:afterAutospacing="0" w:line="600" w:lineRule="exact"/>
        <w:ind w:firstLineChars="200" w:firstLine="640"/>
        <w:rPr>
          <w:rFonts w:ascii="仿宋_GB2312" w:eastAsia="仿宋_GB2312" w:hAnsi="仿宋_GB2312" w:cs="仿宋_GB2312"/>
          <w:sz w:val="32"/>
          <w:szCs w:val="32"/>
        </w:rPr>
      </w:pPr>
      <w:r w:rsidRPr="000D3A4B">
        <w:rPr>
          <w:rFonts w:ascii="仿宋_GB2312" w:eastAsia="仿宋_GB2312" w:hAnsi="仿宋_GB2312" w:cs="仿宋_GB2312" w:hint="eastAsia"/>
          <w:sz w:val="32"/>
          <w:szCs w:val="32"/>
        </w:rPr>
        <w:t>原则上须通过“监所律师会见”小程序预约会见。符合下列情形看守所应接受现场申请：</w:t>
      </w:r>
    </w:p>
    <w:p w14:paraId="37B6AB7A" w14:textId="77777777" w:rsidR="00B0663A" w:rsidRPr="000D3A4B" w:rsidRDefault="00B0663A" w:rsidP="00B0663A">
      <w:pPr>
        <w:pStyle w:val="ac"/>
        <w:widowControl/>
        <w:autoSpaceDE w:val="0"/>
        <w:spacing w:beforeAutospacing="0" w:afterAutospacing="0" w:line="600" w:lineRule="exact"/>
        <w:ind w:firstLineChars="200" w:firstLine="640"/>
        <w:rPr>
          <w:rFonts w:ascii="仿宋_GB2312" w:eastAsia="仿宋_GB2312" w:hAnsi="仿宋_GB2312" w:cs="仿宋_GB2312"/>
          <w:sz w:val="32"/>
          <w:szCs w:val="32"/>
        </w:rPr>
      </w:pPr>
      <w:r w:rsidRPr="000D3A4B">
        <w:rPr>
          <w:rFonts w:ascii="仿宋_GB2312" w:eastAsia="仿宋_GB2312" w:hAnsi="仿宋_GB2312" w:cs="仿宋_GB2312" w:hint="eastAsia"/>
          <w:sz w:val="32"/>
          <w:szCs w:val="32"/>
        </w:rPr>
        <w:t>（一）案件处于一、二审阶段，在开庭前确有需要的，律师可持《出庭通知书》至少提前三天至看守所现场提出会见申请。</w:t>
      </w:r>
    </w:p>
    <w:p w14:paraId="75DD3624" w14:textId="77777777" w:rsidR="00B0663A" w:rsidRPr="000D3A4B" w:rsidRDefault="00B0663A" w:rsidP="00A56EA0">
      <w:pPr>
        <w:pStyle w:val="ac"/>
        <w:widowControl/>
        <w:autoSpaceDE w:val="0"/>
        <w:spacing w:beforeAutospacing="0" w:afterAutospacing="0" w:line="600" w:lineRule="exact"/>
        <w:ind w:firstLineChars="200" w:firstLine="640"/>
        <w:rPr>
          <w:rFonts w:ascii="仿宋_GB2312" w:eastAsia="仿宋_GB2312" w:hAnsi="仿宋_GB2312" w:cs="仿宋_GB2312"/>
          <w:sz w:val="32"/>
          <w:szCs w:val="32"/>
        </w:rPr>
      </w:pPr>
      <w:r w:rsidRPr="000D3A4B">
        <w:rPr>
          <w:rFonts w:ascii="仿宋_GB2312" w:eastAsia="仿宋_GB2312" w:hAnsi="仿宋_GB2312" w:cs="仿宋_GB2312" w:hint="eastAsia"/>
          <w:sz w:val="32"/>
          <w:szCs w:val="32"/>
        </w:rPr>
        <w:t>（二）法律援助律师、外省市律师</w:t>
      </w:r>
      <w:r w:rsidR="00A56EA0" w:rsidRPr="000D3A4B">
        <w:rPr>
          <w:rFonts w:ascii="仿宋_GB2312" w:eastAsia="仿宋_GB2312" w:hAnsi="仿宋_GB2312" w:cs="仿宋_GB2312" w:hint="eastAsia"/>
          <w:sz w:val="32"/>
          <w:szCs w:val="32"/>
        </w:rPr>
        <w:t>可至看守所现场</w:t>
      </w:r>
      <w:r w:rsidRPr="000D3A4B">
        <w:rPr>
          <w:rFonts w:ascii="仿宋_GB2312" w:eastAsia="仿宋_GB2312" w:hAnsi="仿宋_GB2312" w:cs="仿宋_GB2312" w:hint="eastAsia"/>
          <w:sz w:val="32"/>
          <w:szCs w:val="32"/>
        </w:rPr>
        <w:t>办理确认委托关系手续的</w:t>
      </w:r>
      <w:r w:rsidR="00A56EA0" w:rsidRPr="000D3A4B">
        <w:rPr>
          <w:rFonts w:ascii="仿宋_GB2312" w:eastAsia="仿宋_GB2312" w:hAnsi="仿宋_GB2312" w:cs="仿宋_GB2312" w:hint="eastAsia"/>
          <w:sz w:val="32"/>
          <w:szCs w:val="32"/>
        </w:rPr>
        <w:t>同时提出会见申请</w:t>
      </w:r>
      <w:r w:rsidRPr="000D3A4B">
        <w:rPr>
          <w:rFonts w:ascii="仿宋_GB2312" w:eastAsia="仿宋_GB2312" w:hAnsi="仿宋_GB2312" w:cs="仿宋_GB2312" w:hint="eastAsia"/>
          <w:sz w:val="32"/>
          <w:szCs w:val="32"/>
        </w:rPr>
        <w:t>，看守所应在48小时内安排会见。</w:t>
      </w:r>
    </w:p>
    <w:p w14:paraId="42730694" w14:textId="77777777" w:rsidR="00544B6E" w:rsidRPr="000D3A4B" w:rsidRDefault="00544B6E" w:rsidP="00B0663A">
      <w:pPr>
        <w:ind w:firstLineChars="200" w:firstLine="640"/>
        <w:rPr>
          <w:rFonts w:ascii="仿宋_GB2312" w:eastAsia="仿宋_GB2312" w:hAnsi="Times New Roman"/>
          <w:b/>
          <w:color w:val="000000"/>
          <w:sz w:val="32"/>
          <w:szCs w:val="32"/>
        </w:rPr>
      </w:pPr>
      <w:r w:rsidRPr="000D3A4B">
        <w:rPr>
          <w:rFonts w:ascii="仿宋_GB2312" w:eastAsia="仿宋_GB2312" w:hAnsi="Times New Roman" w:hint="eastAsia"/>
          <w:b/>
          <w:color w:val="000000"/>
          <w:sz w:val="32"/>
          <w:szCs w:val="32"/>
        </w:rPr>
        <w:t>二、</w:t>
      </w:r>
      <w:r w:rsidR="00DB7801" w:rsidRPr="000D3A4B">
        <w:rPr>
          <w:rFonts w:ascii="仿宋_GB2312" w:eastAsia="仿宋_GB2312" w:hAnsi="Times New Roman" w:hint="eastAsia"/>
          <w:b/>
          <w:color w:val="000000"/>
          <w:sz w:val="32"/>
          <w:szCs w:val="32"/>
        </w:rPr>
        <w:t>律师会见防疫要求</w:t>
      </w:r>
    </w:p>
    <w:p w14:paraId="51D02D36" w14:textId="77777777" w:rsidR="00882A09" w:rsidRPr="000D3A4B" w:rsidRDefault="008B7D07" w:rsidP="008F3102">
      <w:pPr>
        <w:ind w:firstLineChars="200" w:firstLine="640"/>
        <w:rPr>
          <w:rFonts w:ascii="仿宋_GB2312" w:eastAsia="仿宋_GB2312" w:hAnsi="Times New Roman"/>
          <w:noProof/>
          <w:sz w:val="32"/>
          <w:szCs w:val="32"/>
        </w:rPr>
      </w:pPr>
      <w:r w:rsidRPr="000D3A4B">
        <w:rPr>
          <w:rFonts w:ascii="仿宋_GB2312" w:eastAsia="仿宋_GB2312" w:hAnsi="Times New Roman" w:hint="eastAsia"/>
          <w:noProof/>
          <w:sz w:val="32"/>
          <w:szCs w:val="32"/>
        </w:rPr>
        <w:t>至看守所办事的律师及会见参与人应逐一测量体温，验证健康码、行程码，</w:t>
      </w:r>
      <w:r w:rsidR="008F3102" w:rsidRPr="000D3A4B">
        <w:rPr>
          <w:rFonts w:ascii="仿宋_GB2312" w:eastAsia="仿宋_GB2312" w:hAnsi="Times New Roman" w:hint="eastAsia"/>
          <w:noProof/>
          <w:sz w:val="32"/>
          <w:szCs w:val="32"/>
        </w:rPr>
        <w:t>提供48小时内核酸检测阴性证明</w:t>
      </w:r>
      <w:r w:rsidRPr="000D3A4B">
        <w:rPr>
          <w:rFonts w:ascii="仿宋_GB2312" w:eastAsia="仿宋_GB2312" w:hAnsi="Times New Roman" w:hint="eastAsia"/>
          <w:noProof/>
          <w:sz w:val="32"/>
          <w:szCs w:val="32"/>
        </w:rPr>
        <w:t>，签订健康承诺书，消毒及登记可供联系的电话等</w:t>
      </w:r>
      <w:r w:rsidR="008F3102" w:rsidRPr="000D3A4B">
        <w:rPr>
          <w:rFonts w:ascii="仿宋_GB2312" w:eastAsia="仿宋_GB2312" w:hAnsi="Times New Roman" w:hint="eastAsia"/>
          <w:noProof/>
          <w:sz w:val="32"/>
          <w:szCs w:val="32"/>
        </w:rPr>
        <w:t>，并现场进行抗原检测</w:t>
      </w:r>
      <w:r w:rsidR="00E65535" w:rsidRPr="000D3A4B">
        <w:rPr>
          <w:rFonts w:ascii="仿宋_GB2312" w:eastAsia="仿宋_GB2312" w:hAnsi="Times New Roman" w:hint="eastAsia"/>
          <w:noProof/>
          <w:sz w:val="32"/>
          <w:szCs w:val="32"/>
        </w:rPr>
        <w:t>（办理相关手续不进入封闭区域的，可以不进行抗原检测）</w:t>
      </w:r>
      <w:r w:rsidRPr="000D3A4B">
        <w:rPr>
          <w:rFonts w:ascii="仿宋_GB2312" w:eastAsia="仿宋_GB2312" w:hAnsi="Times New Roman" w:hint="eastAsia"/>
          <w:noProof/>
          <w:sz w:val="32"/>
          <w:szCs w:val="32"/>
        </w:rPr>
        <w:t>。</w:t>
      </w:r>
    </w:p>
    <w:p w14:paraId="3A635B77" w14:textId="77777777" w:rsidR="008F3102" w:rsidRPr="000D3A4B" w:rsidRDefault="008F3102" w:rsidP="008F3102">
      <w:pPr>
        <w:ind w:firstLineChars="200" w:firstLine="640"/>
        <w:rPr>
          <w:rFonts w:ascii="仿宋_GB2312" w:eastAsia="仿宋_GB2312" w:hAnsi="仿宋"/>
          <w:color w:val="000000"/>
          <w:sz w:val="32"/>
          <w:szCs w:val="32"/>
        </w:rPr>
      </w:pPr>
      <w:r w:rsidRPr="000D3A4B">
        <w:rPr>
          <w:rFonts w:ascii="仿宋_GB2312" w:eastAsia="仿宋_GB2312" w:hAnsi="仿宋" w:hint="eastAsia"/>
          <w:color w:val="000000"/>
          <w:sz w:val="32"/>
          <w:szCs w:val="32"/>
        </w:rPr>
        <w:lastRenderedPageBreak/>
        <w:t>（一）“随申码”“行程码”显示为黄色、红色的，体温异常的不予接待。</w:t>
      </w:r>
    </w:p>
    <w:p w14:paraId="10B8BED2" w14:textId="77777777" w:rsidR="008F3102" w:rsidRPr="000D3A4B" w:rsidRDefault="008F3102" w:rsidP="008F3102">
      <w:pPr>
        <w:ind w:firstLineChars="200" w:firstLine="640"/>
        <w:rPr>
          <w:rFonts w:ascii="仿宋_GB2312" w:eastAsia="仿宋_GB2312" w:hAnsi="仿宋"/>
          <w:color w:val="000000"/>
          <w:sz w:val="32"/>
          <w:szCs w:val="32"/>
        </w:rPr>
      </w:pPr>
      <w:r w:rsidRPr="000D3A4B">
        <w:rPr>
          <w:rFonts w:ascii="仿宋_GB2312" w:eastAsia="仿宋_GB2312" w:hAnsi="仿宋" w:hint="eastAsia"/>
          <w:color w:val="000000"/>
          <w:sz w:val="32"/>
          <w:szCs w:val="32"/>
        </w:rPr>
        <w:t>（二）有</w:t>
      </w:r>
      <w:r w:rsidRPr="000D3A4B">
        <w:rPr>
          <w:rFonts w:ascii="仿宋_GB2312" w:eastAsia="仿宋_GB2312" w:hAnsi="仿宋" w:hint="eastAsia"/>
          <w:sz w:val="32"/>
          <w:szCs w:val="32"/>
        </w:rPr>
        <w:t>境外</w:t>
      </w:r>
      <w:r w:rsidRPr="000D3A4B">
        <w:rPr>
          <w:rFonts w:ascii="仿宋_GB2312" w:eastAsia="仿宋_GB2312" w:hAnsi="仿宋" w:hint="eastAsia"/>
          <w:color w:val="000000"/>
          <w:sz w:val="32"/>
          <w:szCs w:val="32"/>
        </w:rPr>
        <w:t>旅居史的，</w:t>
      </w:r>
      <w:r w:rsidR="000D3A4B">
        <w:rPr>
          <w:rFonts w:ascii="仿宋_GB2312" w:eastAsia="仿宋_GB2312" w:hAnsi="仿宋" w:hint="eastAsia"/>
          <w:color w:val="000000"/>
          <w:sz w:val="32"/>
          <w:szCs w:val="32"/>
        </w:rPr>
        <w:t>未落实入境隔离政策</w:t>
      </w:r>
      <w:r w:rsidRPr="000D3A4B">
        <w:rPr>
          <w:rFonts w:ascii="仿宋_GB2312" w:eastAsia="仿宋_GB2312" w:hAnsi="仿宋" w:hint="eastAsia"/>
          <w:color w:val="000000"/>
          <w:sz w:val="32"/>
          <w:szCs w:val="32"/>
        </w:rPr>
        <w:t>的，不予接待。</w:t>
      </w:r>
    </w:p>
    <w:p w14:paraId="1A7D48EC" w14:textId="77777777" w:rsidR="008F3102" w:rsidRPr="000D3A4B" w:rsidRDefault="008F3102" w:rsidP="008F3102">
      <w:pPr>
        <w:ind w:firstLineChars="200" w:firstLine="640"/>
        <w:rPr>
          <w:rFonts w:ascii="仿宋_GB2312" w:eastAsia="仿宋_GB2312" w:hAnsi="仿宋"/>
          <w:b/>
          <w:color w:val="000000"/>
          <w:sz w:val="32"/>
          <w:szCs w:val="32"/>
        </w:rPr>
      </w:pPr>
      <w:r w:rsidRPr="000D3A4B">
        <w:rPr>
          <w:rFonts w:ascii="仿宋_GB2312" w:eastAsia="仿宋_GB2312" w:hAnsi="仿宋" w:hint="eastAsia"/>
          <w:color w:val="000000"/>
          <w:sz w:val="32"/>
          <w:szCs w:val="32"/>
        </w:rPr>
        <w:t>（三）有外省市</w:t>
      </w:r>
      <w:r w:rsidRPr="000D3A4B">
        <w:rPr>
          <w:rFonts w:ascii="仿宋_GB2312" w:eastAsia="仿宋_GB2312" w:hAnsi="仿宋" w:hint="eastAsia"/>
          <w:sz w:val="32"/>
          <w:szCs w:val="32"/>
        </w:rPr>
        <w:t>疫情</w:t>
      </w:r>
      <w:r w:rsidRPr="000D3A4B">
        <w:rPr>
          <w:rFonts w:ascii="仿宋_GB2312" w:eastAsia="仿宋_GB2312" w:hAnsi="仿宋" w:hint="eastAsia"/>
          <w:color w:val="000000"/>
          <w:sz w:val="32"/>
          <w:szCs w:val="32"/>
        </w:rPr>
        <w:t>中高风险地区（以行程码显示的最小行政区划为准）旅居史的</w:t>
      </w:r>
      <w:r w:rsidRPr="000D3A4B">
        <w:rPr>
          <w:rFonts w:ascii="仿宋_GB2312" w:eastAsia="仿宋_GB2312" w:hAnsi="仿宋" w:hint="eastAsia"/>
          <w:sz w:val="32"/>
          <w:szCs w:val="32"/>
        </w:rPr>
        <w:t>，离开或途径该地区当日，仍未</w:t>
      </w:r>
      <w:r w:rsidRPr="000D3A4B">
        <w:rPr>
          <w:rFonts w:ascii="仿宋_GB2312" w:eastAsia="仿宋_GB2312" w:hAnsi="仿宋" w:hint="eastAsia"/>
          <w:color w:val="000000"/>
          <w:sz w:val="32"/>
          <w:szCs w:val="32"/>
        </w:rPr>
        <w:t>降为低风险的，且到沪时间不足14日的，不予接待。</w:t>
      </w:r>
    </w:p>
    <w:p w14:paraId="536335EA" w14:textId="77777777" w:rsidR="008F3102" w:rsidRPr="000D3A4B" w:rsidRDefault="008F3102" w:rsidP="008F3102">
      <w:pPr>
        <w:ind w:firstLineChars="200" w:firstLine="640"/>
        <w:rPr>
          <w:rFonts w:ascii="仿宋_GB2312" w:eastAsia="仿宋_GB2312"/>
          <w:color w:val="000000"/>
          <w:sz w:val="32"/>
          <w:szCs w:val="32"/>
        </w:rPr>
      </w:pPr>
      <w:r w:rsidRPr="000D3A4B">
        <w:rPr>
          <w:rFonts w:ascii="仿宋_GB2312" w:eastAsia="仿宋_GB2312" w:hAnsi="仿宋" w:hint="eastAsia"/>
          <w:color w:val="000000"/>
          <w:sz w:val="32"/>
          <w:szCs w:val="32"/>
        </w:rPr>
        <w:t>（四）律师会见期间，律师及会见参与人员</w:t>
      </w:r>
      <w:r w:rsidRPr="000D3A4B">
        <w:rPr>
          <w:rFonts w:ascii="仿宋_GB2312" w:eastAsia="仿宋_GB2312" w:hAnsi="仿宋" w:hint="eastAsia"/>
          <w:sz w:val="32"/>
          <w:szCs w:val="32"/>
        </w:rPr>
        <w:t>应佩戴防护级口罩（N95/KN95）、一</w:t>
      </w:r>
      <w:r w:rsidRPr="000D3A4B">
        <w:rPr>
          <w:rFonts w:ascii="仿宋_GB2312" w:eastAsia="仿宋_GB2312" w:hint="eastAsia"/>
          <w:sz w:val="32"/>
          <w:szCs w:val="32"/>
        </w:rPr>
        <w:t>次性手套、鞋套、防护服</w:t>
      </w:r>
      <w:r w:rsidRPr="000D3A4B">
        <w:rPr>
          <w:rFonts w:ascii="仿宋_GB2312" w:eastAsia="仿宋_GB2312" w:hAnsi="仿宋" w:hint="eastAsia"/>
          <w:color w:val="000000"/>
          <w:sz w:val="32"/>
          <w:szCs w:val="32"/>
        </w:rPr>
        <w:t>（</w:t>
      </w:r>
      <w:r w:rsidR="00E65535" w:rsidRPr="000D3A4B">
        <w:rPr>
          <w:rFonts w:ascii="仿宋_GB2312" w:eastAsia="仿宋_GB2312" w:hAnsi="Times New Roman" w:hint="eastAsia"/>
          <w:noProof/>
          <w:sz w:val="32"/>
          <w:szCs w:val="32"/>
        </w:rPr>
        <w:t>办理相关手续不进入封闭区域的</w:t>
      </w:r>
      <w:r w:rsidRPr="000D3A4B">
        <w:rPr>
          <w:rFonts w:ascii="仿宋_GB2312" w:eastAsia="仿宋_GB2312" w:hAnsi="仿宋" w:hint="eastAsia"/>
          <w:color w:val="000000"/>
          <w:sz w:val="32"/>
          <w:szCs w:val="32"/>
        </w:rPr>
        <w:t>，可以不穿着防护服）</w:t>
      </w:r>
      <w:r w:rsidRPr="000D3A4B">
        <w:rPr>
          <w:rFonts w:ascii="仿宋_GB2312" w:eastAsia="仿宋_GB2312" w:hint="eastAsia"/>
          <w:sz w:val="32"/>
          <w:szCs w:val="32"/>
        </w:rPr>
        <w:t>，会见</w:t>
      </w:r>
      <w:r w:rsidRPr="000D3A4B">
        <w:rPr>
          <w:rFonts w:ascii="仿宋_GB2312" w:eastAsia="仿宋_GB2312" w:hint="eastAsia"/>
          <w:color w:val="000000"/>
          <w:sz w:val="32"/>
          <w:szCs w:val="32"/>
        </w:rPr>
        <w:t>中途取下防护用具或有其他违反监所防疫措施行为的，看守所应立即停止会见。</w:t>
      </w:r>
    </w:p>
    <w:p w14:paraId="201823FB" w14:textId="77777777" w:rsidR="008F3102" w:rsidRPr="000D3A4B" w:rsidRDefault="008F3102" w:rsidP="008F3102">
      <w:pPr>
        <w:ind w:firstLineChars="200" w:firstLine="640"/>
        <w:rPr>
          <w:rFonts w:ascii="仿宋_GB2312" w:eastAsia="仿宋_GB2312"/>
          <w:color w:val="000000"/>
          <w:sz w:val="32"/>
          <w:szCs w:val="32"/>
        </w:rPr>
      </w:pPr>
      <w:r w:rsidRPr="000D3A4B">
        <w:rPr>
          <w:rFonts w:ascii="仿宋_GB2312" w:eastAsia="仿宋_GB2312" w:hint="eastAsia"/>
          <w:color w:val="000000"/>
          <w:sz w:val="32"/>
          <w:szCs w:val="32"/>
        </w:rPr>
        <w:t>（五）律师及会见参与人员应</w:t>
      </w:r>
      <w:r w:rsidRPr="000D3A4B">
        <w:rPr>
          <w:rFonts w:ascii="仿宋_GB2312" w:eastAsia="仿宋_GB2312" w:hint="eastAsia"/>
          <w:noProof/>
          <w:sz w:val="32"/>
          <w:szCs w:val="32"/>
        </w:rPr>
        <w:t>配合看守所检测体温、抗原及</w:t>
      </w:r>
      <w:r w:rsidRPr="000D3A4B">
        <w:rPr>
          <w:rFonts w:ascii="仿宋_GB2312" w:eastAsia="仿宋_GB2312" w:hint="eastAsia"/>
          <w:color w:val="000000"/>
          <w:sz w:val="32"/>
          <w:szCs w:val="32"/>
        </w:rPr>
        <w:t>如实填写可供联系的电话等信息，说明</w:t>
      </w:r>
      <w:r w:rsidRPr="000D3A4B">
        <w:rPr>
          <w:rFonts w:ascii="仿宋_GB2312" w:eastAsia="仿宋_GB2312" w:hint="eastAsia"/>
          <w:sz w:val="32"/>
          <w:szCs w:val="32"/>
        </w:rPr>
        <w:t>30日内</w:t>
      </w:r>
      <w:r w:rsidRPr="000D3A4B">
        <w:rPr>
          <w:rFonts w:ascii="仿宋_GB2312" w:eastAsia="仿宋_GB2312" w:hint="eastAsia"/>
          <w:color w:val="000000"/>
          <w:sz w:val="32"/>
          <w:szCs w:val="32"/>
        </w:rPr>
        <w:t>是否有</w:t>
      </w:r>
      <w:r w:rsidRPr="000D3A4B">
        <w:rPr>
          <w:rFonts w:ascii="仿宋_GB2312" w:eastAsia="仿宋_GB2312" w:hint="eastAsia"/>
          <w:sz w:val="32"/>
          <w:szCs w:val="32"/>
        </w:rPr>
        <w:t>疫情</w:t>
      </w:r>
      <w:r w:rsidRPr="000D3A4B">
        <w:rPr>
          <w:rFonts w:ascii="仿宋_GB2312" w:eastAsia="仿宋_GB2312" w:hint="eastAsia"/>
          <w:color w:val="000000"/>
          <w:sz w:val="32"/>
          <w:szCs w:val="32"/>
        </w:rPr>
        <w:t>中高风险地区</w:t>
      </w:r>
      <w:r w:rsidRPr="000D3A4B">
        <w:rPr>
          <w:rFonts w:ascii="仿宋_GB2312" w:eastAsia="仿宋_GB2312" w:hint="eastAsia"/>
          <w:sz w:val="32"/>
          <w:szCs w:val="32"/>
        </w:rPr>
        <w:t>及境外</w:t>
      </w:r>
      <w:r w:rsidRPr="000D3A4B">
        <w:rPr>
          <w:rFonts w:ascii="仿宋_GB2312" w:eastAsia="仿宋_GB2312" w:hint="eastAsia"/>
          <w:color w:val="000000"/>
          <w:sz w:val="32"/>
          <w:szCs w:val="32"/>
        </w:rPr>
        <w:t>旅居史或疑似确诊病例人员接触史等</w:t>
      </w:r>
      <w:r w:rsidRPr="000D3A4B">
        <w:rPr>
          <w:rFonts w:ascii="仿宋_GB2312" w:eastAsia="仿宋_GB2312" w:hint="eastAsia"/>
          <w:noProof/>
          <w:sz w:val="32"/>
          <w:szCs w:val="32"/>
        </w:rPr>
        <w:t>，未提交、不配合、提交信息不实或有疑似症状者，</w:t>
      </w:r>
      <w:r w:rsidRPr="000D3A4B">
        <w:rPr>
          <w:rFonts w:ascii="仿宋_GB2312" w:eastAsia="仿宋_GB2312" w:hint="eastAsia"/>
          <w:color w:val="000000"/>
          <w:sz w:val="32"/>
          <w:szCs w:val="32"/>
        </w:rPr>
        <w:t>公安监所有权拒绝相关人员进入及办理相关事宜。</w:t>
      </w:r>
    </w:p>
    <w:p w14:paraId="59292315" w14:textId="77777777" w:rsidR="008F3102" w:rsidRPr="000D3A4B" w:rsidRDefault="00B4451D" w:rsidP="00B4451D">
      <w:pPr>
        <w:ind w:firstLineChars="200" w:firstLine="640"/>
        <w:jc w:val="left"/>
        <w:rPr>
          <w:rFonts w:ascii="仿宋_GB2312" w:eastAsia="仿宋_GB2312" w:hAnsi="Times New Roman"/>
          <w:b/>
          <w:noProof/>
          <w:sz w:val="32"/>
          <w:szCs w:val="32"/>
        </w:rPr>
      </w:pPr>
      <w:r w:rsidRPr="000D3A4B">
        <w:rPr>
          <w:rFonts w:ascii="仿宋_GB2312" w:eastAsia="仿宋_GB2312" w:hAnsi="Times New Roman" w:hint="eastAsia"/>
          <w:b/>
          <w:noProof/>
          <w:sz w:val="32"/>
          <w:szCs w:val="32"/>
        </w:rPr>
        <w:t>三、</w:t>
      </w:r>
      <w:r w:rsidR="008F3102" w:rsidRPr="000D3A4B">
        <w:rPr>
          <w:rFonts w:ascii="仿宋_GB2312" w:eastAsia="仿宋_GB2312" w:hAnsi="仿宋_GB2312" w:cs="仿宋_GB2312" w:hint="eastAsia"/>
          <w:b/>
          <w:sz w:val="32"/>
          <w:szCs w:val="32"/>
        </w:rPr>
        <w:t>律师会见形式</w:t>
      </w:r>
    </w:p>
    <w:p w14:paraId="1A33C0BC" w14:textId="77777777" w:rsidR="008F3102" w:rsidRPr="000D3A4B" w:rsidRDefault="008F3102" w:rsidP="008F3102">
      <w:pPr>
        <w:pStyle w:val="ac"/>
        <w:widowControl/>
        <w:autoSpaceDE w:val="0"/>
        <w:spacing w:beforeAutospacing="0" w:afterAutospacing="0" w:line="600" w:lineRule="exact"/>
        <w:ind w:firstLineChars="200" w:firstLine="640"/>
        <w:rPr>
          <w:rFonts w:ascii="仿宋_GB2312" w:eastAsia="仿宋_GB2312" w:hAnsi="Times New Roman"/>
          <w:b/>
          <w:noProof/>
          <w:sz w:val="32"/>
          <w:szCs w:val="32"/>
        </w:rPr>
      </w:pPr>
      <w:r w:rsidRPr="000D3A4B">
        <w:rPr>
          <w:rFonts w:ascii="仿宋_GB2312" w:eastAsia="仿宋_GB2312" w:hAnsi="仿宋_GB2312" w:cs="仿宋_GB2312" w:hint="eastAsia"/>
          <w:sz w:val="32"/>
          <w:szCs w:val="32"/>
        </w:rPr>
        <w:t>会见</w:t>
      </w:r>
      <w:r w:rsidRPr="000D3A4B">
        <w:rPr>
          <w:rFonts w:ascii="仿宋_GB2312" w:eastAsia="仿宋_GB2312" w:hAnsi="Times New Roman" w:hint="eastAsia"/>
          <w:sz w:val="32"/>
          <w:szCs w:val="32"/>
        </w:rPr>
        <w:t>采取音、视频的方式，</w:t>
      </w:r>
      <w:r w:rsidRPr="000D3A4B">
        <w:rPr>
          <w:rFonts w:ascii="仿宋_GB2312" w:eastAsia="仿宋_GB2312" w:hAnsi="Times New Roman" w:hint="eastAsia"/>
          <w:color w:val="000000"/>
          <w:sz w:val="32"/>
          <w:szCs w:val="32"/>
        </w:rPr>
        <w:t>看守所应允许符合会见条件的其他委托律师、律师助理及翻译等人员参与会见（远程视频会见的除外）。不得以一名律师预约为由限制或拒</w:t>
      </w:r>
      <w:r w:rsidRPr="000D3A4B">
        <w:rPr>
          <w:rFonts w:ascii="仿宋_GB2312" w:eastAsia="仿宋_GB2312" w:hAnsi="Times New Roman" w:hint="eastAsia"/>
          <w:color w:val="000000"/>
          <w:sz w:val="32"/>
          <w:szCs w:val="32"/>
        </w:rPr>
        <w:lastRenderedPageBreak/>
        <w:t>绝其他符合条件的会见参与人一同会见。相关文书需交被会见人签字的，由现场戒护民警转递。</w:t>
      </w:r>
    </w:p>
    <w:p w14:paraId="4E75B98C" w14:textId="77777777" w:rsidR="00FE2C04" w:rsidRPr="000D3A4B" w:rsidRDefault="008F3102" w:rsidP="00B4451D">
      <w:pPr>
        <w:ind w:firstLineChars="200" w:firstLine="640"/>
        <w:jc w:val="left"/>
        <w:rPr>
          <w:rFonts w:ascii="仿宋_GB2312" w:eastAsia="仿宋_GB2312" w:hAnsi="Times New Roman"/>
          <w:b/>
          <w:noProof/>
          <w:sz w:val="32"/>
          <w:szCs w:val="32"/>
        </w:rPr>
      </w:pPr>
      <w:r w:rsidRPr="000D3A4B">
        <w:rPr>
          <w:rFonts w:ascii="仿宋_GB2312" w:eastAsia="仿宋_GB2312" w:hAnsi="Times New Roman" w:hint="eastAsia"/>
          <w:b/>
          <w:noProof/>
          <w:sz w:val="32"/>
          <w:szCs w:val="32"/>
        </w:rPr>
        <w:t>四、</w:t>
      </w:r>
      <w:r w:rsidR="00B4451D" w:rsidRPr="000D3A4B">
        <w:rPr>
          <w:rFonts w:ascii="仿宋_GB2312" w:eastAsia="仿宋_GB2312" w:hAnsi="Times New Roman" w:hint="eastAsia"/>
          <w:b/>
          <w:noProof/>
          <w:sz w:val="32"/>
          <w:szCs w:val="32"/>
        </w:rPr>
        <w:t>其他要求</w:t>
      </w:r>
    </w:p>
    <w:p w14:paraId="155C141E" w14:textId="77777777" w:rsidR="00B4451D" w:rsidRPr="000D3A4B" w:rsidRDefault="00DB08AC" w:rsidP="00B4451D">
      <w:pPr>
        <w:ind w:firstLineChars="200" w:firstLine="640"/>
        <w:jc w:val="left"/>
        <w:rPr>
          <w:rFonts w:ascii="仿宋_GB2312" w:eastAsia="仿宋_GB2312" w:hAnsi="Times New Roman"/>
          <w:noProof/>
          <w:sz w:val="32"/>
          <w:szCs w:val="32"/>
        </w:rPr>
      </w:pPr>
      <w:r w:rsidRPr="000D3A4B">
        <w:rPr>
          <w:rFonts w:ascii="仿宋_GB2312" w:eastAsia="仿宋_GB2312" w:hAnsi="Times New Roman" w:hint="eastAsia"/>
          <w:color w:val="000000"/>
          <w:sz w:val="32"/>
          <w:szCs w:val="32"/>
        </w:rPr>
        <w:t>（一）</w:t>
      </w:r>
      <w:r w:rsidR="00B4451D" w:rsidRPr="000D3A4B">
        <w:rPr>
          <w:rFonts w:ascii="仿宋_GB2312" w:eastAsia="仿宋_GB2312" w:hAnsi="Times New Roman" w:hint="eastAsia"/>
          <w:color w:val="000000"/>
          <w:sz w:val="32"/>
          <w:szCs w:val="32"/>
        </w:rPr>
        <w:t>律师助理需要参与会见的，应按</w:t>
      </w:r>
      <w:r w:rsidR="00B4451D" w:rsidRPr="000D3A4B">
        <w:rPr>
          <w:rFonts w:ascii="仿宋_GB2312" w:eastAsia="仿宋_GB2312" w:hAnsi="Times New Roman" w:hint="eastAsia"/>
          <w:noProof/>
          <w:sz w:val="32"/>
          <w:szCs w:val="32"/>
        </w:rPr>
        <w:t>《关于印发〈关于律师助理协助会见的操作办法〉的通知》（沪公通字〔2017〕68号）要求，提供《</w:t>
      </w:r>
      <w:r w:rsidR="00B4451D" w:rsidRPr="000D3A4B">
        <w:rPr>
          <w:rFonts w:ascii="仿宋_GB2312" w:eastAsia="仿宋_GB2312" w:hint="eastAsia"/>
          <w:sz w:val="32"/>
          <w:szCs w:val="32"/>
        </w:rPr>
        <w:t>律师助理身份核实申请受理回执</w:t>
      </w:r>
      <w:r w:rsidR="00B4451D" w:rsidRPr="000D3A4B">
        <w:rPr>
          <w:rFonts w:ascii="仿宋_GB2312" w:eastAsia="仿宋_GB2312" w:hAnsi="Times New Roman" w:hint="eastAsia"/>
          <w:noProof/>
          <w:sz w:val="32"/>
          <w:szCs w:val="32"/>
        </w:rPr>
        <w:t>》。案件处于检、法阶段的可参照执行或提供相关单位同意律师助理参与会见的书面材料。</w:t>
      </w:r>
    </w:p>
    <w:p w14:paraId="087C77BA" w14:textId="77777777" w:rsidR="00DB08AC" w:rsidRPr="000D3A4B" w:rsidRDefault="00DB08AC" w:rsidP="00DB08AC">
      <w:pPr>
        <w:ind w:firstLineChars="200" w:firstLine="640"/>
        <w:jc w:val="left"/>
        <w:rPr>
          <w:rFonts w:ascii="仿宋_GB2312" w:eastAsia="仿宋_GB2312"/>
          <w:color w:val="000000"/>
          <w:sz w:val="32"/>
          <w:szCs w:val="32"/>
        </w:rPr>
      </w:pPr>
      <w:r w:rsidRPr="000D3A4B">
        <w:rPr>
          <w:rFonts w:ascii="仿宋_GB2312" w:eastAsia="仿宋_GB2312" w:hAnsi="Times New Roman" w:hint="eastAsia"/>
          <w:noProof/>
          <w:sz w:val="32"/>
          <w:szCs w:val="32"/>
        </w:rPr>
        <w:t>（二）</w:t>
      </w:r>
      <w:r w:rsidRPr="000D3A4B">
        <w:rPr>
          <w:rFonts w:ascii="仿宋_GB2312" w:eastAsia="仿宋_GB2312" w:hint="eastAsia"/>
          <w:color w:val="000000"/>
          <w:sz w:val="32"/>
          <w:szCs w:val="32"/>
        </w:rPr>
        <w:t>律师及会见参与人员可自行携带未拆封的新型冠状病毒（2019-nCoV）抗原检测卡、抗原提取液、抗原提取管及采样拭子</w:t>
      </w:r>
      <w:r w:rsidR="00606DEA" w:rsidRPr="000D3A4B">
        <w:rPr>
          <w:rFonts w:ascii="仿宋_GB2312" w:eastAsia="仿宋_GB2312" w:hint="eastAsia"/>
          <w:color w:val="000000"/>
          <w:sz w:val="32"/>
          <w:szCs w:val="32"/>
        </w:rPr>
        <w:t>，在现场看守所工作人员监督下进行检测</w:t>
      </w:r>
      <w:r w:rsidRPr="000D3A4B">
        <w:rPr>
          <w:rFonts w:ascii="仿宋_GB2312" w:eastAsia="仿宋_GB2312" w:hint="eastAsia"/>
          <w:color w:val="000000"/>
          <w:sz w:val="32"/>
          <w:szCs w:val="32"/>
        </w:rPr>
        <w:t>。</w:t>
      </w:r>
    </w:p>
    <w:p w14:paraId="2A09D038" w14:textId="77777777" w:rsidR="00606DEA" w:rsidRPr="000D3A4B" w:rsidRDefault="00606DEA" w:rsidP="00DB08AC">
      <w:pPr>
        <w:ind w:firstLineChars="200" w:firstLine="640"/>
        <w:jc w:val="left"/>
        <w:rPr>
          <w:rFonts w:ascii="仿宋_GB2312" w:eastAsia="仿宋_GB2312"/>
          <w:color w:val="000000"/>
          <w:sz w:val="32"/>
          <w:szCs w:val="32"/>
        </w:rPr>
      </w:pPr>
      <w:r w:rsidRPr="000D3A4B">
        <w:rPr>
          <w:rFonts w:ascii="仿宋_GB2312" w:eastAsia="仿宋_GB2312" w:hint="eastAsia"/>
          <w:color w:val="000000"/>
          <w:sz w:val="32"/>
          <w:szCs w:val="32"/>
        </w:rPr>
        <w:t>（三）律师及会见参与人员建议佩戴外表面有明显</w:t>
      </w:r>
      <w:r w:rsidR="00933F85" w:rsidRPr="000D3A4B">
        <w:rPr>
          <w:rFonts w:ascii="仿宋_GB2312" w:eastAsia="仿宋_GB2312" w:hint="eastAsia"/>
          <w:color w:val="000000"/>
          <w:sz w:val="32"/>
          <w:szCs w:val="32"/>
        </w:rPr>
        <w:t>标识</w:t>
      </w:r>
      <w:r w:rsidRPr="000D3A4B">
        <w:rPr>
          <w:rFonts w:ascii="仿宋_GB2312" w:eastAsia="仿宋_GB2312" w:hint="eastAsia"/>
          <w:color w:val="000000"/>
          <w:sz w:val="32"/>
          <w:szCs w:val="32"/>
        </w:rPr>
        <w:t>防护等级符合</w:t>
      </w:r>
      <w:r w:rsidRPr="000D3A4B">
        <w:rPr>
          <w:rFonts w:ascii="仿宋_GB2312" w:eastAsia="仿宋_GB2312" w:hAnsi="仿宋" w:hint="eastAsia"/>
          <w:sz w:val="32"/>
          <w:szCs w:val="32"/>
        </w:rPr>
        <w:t>N95/KN95</w:t>
      </w:r>
      <w:r w:rsidR="00C73D29" w:rsidRPr="000D3A4B">
        <w:rPr>
          <w:rFonts w:ascii="仿宋_GB2312" w:eastAsia="仿宋_GB2312" w:hAnsi="仿宋" w:hint="eastAsia"/>
          <w:sz w:val="32"/>
          <w:szCs w:val="32"/>
        </w:rPr>
        <w:t>标准</w:t>
      </w:r>
      <w:r w:rsidRPr="000D3A4B">
        <w:rPr>
          <w:rFonts w:ascii="仿宋_GB2312" w:eastAsia="仿宋_GB2312" w:hint="eastAsia"/>
          <w:color w:val="000000"/>
          <w:sz w:val="32"/>
          <w:szCs w:val="32"/>
        </w:rPr>
        <w:t>的口罩，避免因口罩防护等级是否符合看守所</w:t>
      </w:r>
      <w:r w:rsidR="00933F85" w:rsidRPr="000D3A4B">
        <w:rPr>
          <w:rFonts w:ascii="仿宋_GB2312" w:eastAsia="仿宋_GB2312" w:hint="eastAsia"/>
          <w:color w:val="000000"/>
          <w:sz w:val="32"/>
          <w:szCs w:val="32"/>
        </w:rPr>
        <w:t>防疫</w:t>
      </w:r>
      <w:r w:rsidR="00C73D29" w:rsidRPr="000D3A4B">
        <w:rPr>
          <w:rFonts w:ascii="仿宋_GB2312" w:eastAsia="仿宋_GB2312" w:hint="eastAsia"/>
          <w:color w:val="000000"/>
          <w:sz w:val="32"/>
          <w:szCs w:val="32"/>
        </w:rPr>
        <w:t>要求</w:t>
      </w:r>
      <w:r w:rsidR="00933F85" w:rsidRPr="000D3A4B">
        <w:rPr>
          <w:rFonts w:ascii="仿宋_GB2312" w:eastAsia="仿宋_GB2312" w:hint="eastAsia"/>
          <w:color w:val="000000"/>
          <w:sz w:val="32"/>
          <w:szCs w:val="32"/>
        </w:rPr>
        <w:t>产生争议，影响相关律师会见</w:t>
      </w:r>
      <w:r w:rsidRPr="000D3A4B">
        <w:rPr>
          <w:rFonts w:ascii="仿宋_GB2312" w:eastAsia="仿宋_GB2312" w:hint="eastAsia"/>
          <w:color w:val="000000"/>
          <w:sz w:val="32"/>
          <w:szCs w:val="32"/>
        </w:rPr>
        <w:t>。</w:t>
      </w:r>
    </w:p>
    <w:p w14:paraId="5585D048" w14:textId="77777777" w:rsidR="00C75B4A" w:rsidRPr="000D3A4B" w:rsidRDefault="00C75B4A" w:rsidP="00DB08AC">
      <w:pPr>
        <w:ind w:firstLineChars="200" w:firstLine="640"/>
        <w:jc w:val="left"/>
        <w:rPr>
          <w:rFonts w:ascii="仿宋_GB2312" w:eastAsia="仿宋_GB2312"/>
          <w:color w:val="000000"/>
          <w:sz w:val="32"/>
          <w:szCs w:val="32"/>
        </w:rPr>
      </w:pPr>
      <w:r w:rsidRPr="000D3A4B">
        <w:rPr>
          <w:rFonts w:ascii="仿宋_GB2312" w:eastAsia="仿宋_GB2312" w:hint="eastAsia"/>
          <w:color w:val="000000"/>
          <w:sz w:val="32"/>
          <w:szCs w:val="32"/>
        </w:rPr>
        <w:t>（四）建议律师及会见参与人员提前30分钟以上到看守所办理相关会见手续，避免因</w:t>
      </w:r>
      <w:r w:rsidR="00E65535" w:rsidRPr="000D3A4B">
        <w:rPr>
          <w:rFonts w:ascii="仿宋_GB2312" w:eastAsia="仿宋_GB2312" w:hint="eastAsia"/>
          <w:color w:val="000000"/>
          <w:sz w:val="32"/>
          <w:szCs w:val="32"/>
        </w:rPr>
        <w:t>落实</w:t>
      </w:r>
      <w:r w:rsidRPr="000D3A4B">
        <w:rPr>
          <w:rFonts w:ascii="仿宋_GB2312" w:eastAsia="仿宋_GB2312" w:hint="eastAsia"/>
          <w:color w:val="000000"/>
          <w:sz w:val="32"/>
          <w:szCs w:val="32"/>
        </w:rPr>
        <w:t>相关防疫措施耗时</w:t>
      </w:r>
      <w:r w:rsidR="00E65535" w:rsidRPr="000D3A4B">
        <w:rPr>
          <w:rFonts w:ascii="仿宋_GB2312" w:eastAsia="仿宋_GB2312" w:hint="eastAsia"/>
          <w:color w:val="000000"/>
          <w:sz w:val="32"/>
          <w:szCs w:val="32"/>
        </w:rPr>
        <w:t>影响律师会见的正常进行。</w:t>
      </w:r>
    </w:p>
    <w:p w14:paraId="09942F21" w14:textId="77777777" w:rsidR="00FE2C04" w:rsidRPr="000D3A4B" w:rsidRDefault="00086F97" w:rsidP="0076344A">
      <w:pPr>
        <w:ind w:firstLineChars="200" w:firstLine="640"/>
        <w:jc w:val="left"/>
        <w:rPr>
          <w:rFonts w:ascii="仿宋_GB2312" w:eastAsia="仿宋_GB2312" w:hAnsi="Times New Roman"/>
          <w:color w:val="000000"/>
          <w:sz w:val="32"/>
          <w:szCs w:val="32"/>
        </w:rPr>
      </w:pPr>
      <w:r w:rsidRPr="000D3A4B">
        <w:rPr>
          <w:rFonts w:ascii="仿宋_GB2312" w:eastAsia="仿宋_GB2312" w:hAnsi="Times New Roman" w:hint="eastAsia"/>
          <w:color w:val="000000"/>
          <w:sz w:val="32"/>
          <w:szCs w:val="32"/>
        </w:rPr>
        <w:t>特此函告</w:t>
      </w:r>
    </w:p>
    <w:p w14:paraId="14E0B7B8" w14:textId="77777777" w:rsidR="00442F21" w:rsidRPr="000D3A4B" w:rsidRDefault="00387782" w:rsidP="00387782">
      <w:pPr>
        <w:ind w:firstLineChars="200" w:firstLine="640"/>
        <w:jc w:val="right"/>
        <w:rPr>
          <w:rFonts w:ascii="仿宋_GB2312" w:eastAsia="仿宋_GB2312" w:hAnsi="Times New Roman"/>
          <w:color w:val="000000"/>
          <w:sz w:val="32"/>
          <w:szCs w:val="32"/>
        </w:rPr>
      </w:pPr>
      <w:r w:rsidRPr="000D3A4B">
        <w:rPr>
          <w:rFonts w:ascii="仿宋_GB2312" w:eastAsia="仿宋_GB2312" w:hAnsi="Times New Roman" w:hint="eastAsia"/>
          <w:color w:val="000000"/>
          <w:sz w:val="32"/>
          <w:szCs w:val="32"/>
        </w:rPr>
        <w:t xml:space="preserve"> 上海市公安局</w:t>
      </w:r>
      <w:r w:rsidR="00442F21" w:rsidRPr="000D3A4B">
        <w:rPr>
          <w:rFonts w:ascii="仿宋_GB2312" w:eastAsia="仿宋_GB2312" w:hAnsi="Times New Roman" w:hint="eastAsia"/>
          <w:color w:val="000000"/>
          <w:sz w:val="32"/>
          <w:szCs w:val="32"/>
        </w:rPr>
        <w:t>监所</w:t>
      </w:r>
      <w:r w:rsidR="00553DD0" w:rsidRPr="000D3A4B">
        <w:rPr>
          <w:rFonts w:ascii="仿宋_GB2312" w:eastAsia="仿宋_GB2312" w:hAnsi="Times New Roman" w:hint="eastAsia"/>
          <w:color w:val="000000"/>
          <w:sz w:val="32"/>
          <w:szCs w:val="32"/>
        </w:rPr>
        <w:t>管理总队</w:t>
      </w:r>
    </w:p>
    <w:p w14:paraId="0BF4C033" w14:textId="77777777" w:rsidR="0010096B" w:rsidRPr="00EE3B77" w:rsidRDefault="00FD5C9C" w:rsidP="00EE3B77">
      <w:pPr>
        <w:ind w:right="640" w:firstLineChars="200" w:firstLine="640"/>
        <w:jc w:val="right"/>
        <w:rPr>
          <w:rFonts w:ascii="仿宋_GB2312" w:eastAsia="仿宋_GB2312" w:hAnsi="Times New Roman" w:hint="eastAsia"/>
          <w:color w:val="000000"/>
          <w:sz w:val="32"/>
          <w:szCs w:val="32"/>
        </w:rPr>
      </w:pPr>
      <w:r w:rsidRPr="000D3A4B">
        <w:rPr>
          <w:rFonts w:ascii="仿宋_GB2312" w:eastAsia="仿宋_GB2312" w:hAnsi="Times New Roman" w:hint="eastAsia"/>
          <w:color w:val="000000"/>
          <w:sz w:val="32"/>
          <w:szCs w:val="32"/>
        </w:rPr>
        <w:t>202</w:t>
      </w:r>
      <w:r w:rsidR="00DA1C09" w:rsidRPr="000D3A4B">
        <w:rPr>
          <w:rFonts w:ascii="仿宋_GB2312" w:eastAsia="仿宋_GB2312" w:hAnsi="Times New Roman" w:hint="eastAsia"/>
          <w:color w:val="000000"/>
          <w:sz w:val="32"/>
          <w:szCs w:val="32"/>
        </w:rPr>
        <w:t>2</w:t>
      </w:r>
      <w:r w:rsidR="00442F21" w:rsidRPr="000D3A4B">
        <w:rPr>
          <w:rFonts w:ascii="仿宋_GB2312" w:eastAsia="仿宋_GB2312" w:hAnsi="Times New Roman" w:hint="eastAsia"/>
          <w:color w:val="000000"/>
          <w:sz w:val="32"/>
          <w:szCs w:val="32"/>
        </w:rPr>
        <w:t>年</w:t>
      </w:r>
      <w:r w:rsidR="008758D6">
        <w:rPr>
          <w:rFonts w:ascii="仿宋_GB2312" w:eastAsia="仿宋_GB2312" w:hAnsi="Times New Roman" w:hint="eastAsia"/>
          <w:color w:val="000000"/>
          <w:sz w:val="32"/>
          <w:szCs w:val="32"/>
        </w:rPr>
        <w:t>6</w:t>
      </w:r>
      <w:r w:rsidR="00442F21" w:rsidRPr="000D3A4B">
        <w:rPr>
          <w:rFonts w:ascii="仿宋_GB2312" w:eastAsia="仿宋_GB2312" w:hAnsi="Times New Roman" w:hint="eastAsia"/>
          <w:color w:val="000000"/>
          <w:sz w:val="32"/>
          <w:szCs w:val="32"/>
        </w:rPr>
        <w:t>月</w:t>
      </w:r>
      <w:r w:rsidR="008758D6">
        <w:rPr>
          <w:rFonts w:ascii="仿宋_GB2312" w:eastAsia="仿宋_GB2312" w:hAnsi="Times New Roman" w:hint="eastAsia"/>
          <w:color w:val="000000"/>
          <w:sz w:val="32"/>
          <w:szCs w:val="32"/>
        </w:rPr>
        <w:t>3</w:t>
      </w:r>
      <w:r w:rsidR="00442F21" w:rsidRPr="000D3A4B">
        <w:rPr>
          <w:rFonts w:ascii="仿宋_GB2312" w:eastAsia="仿宋_GB2312" w:hAnsi="Times New Roman" w:hint="eastAsia"/>
          <w:color w:val="000000"/>
          <w:sz w:val="32"/>
          <w:szCs w:val="32"/>
        </w:rPr>
        <w:t>日</w:t>
      </w:r>
      <w:bookmarkStart w:id="0" w:name="_GoBack"/>
      <w:bookmarkEnd w:id="0"/>
    </w:p>
    <w:sectPr w:rsidR="0010096B" w:rsidRPr="00EE3B77" w:rsidSect="0017269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A0A513" w14:textId="77777777" w:rsidR="00341EB1" w:rsidRDefault="00341EB1" w:rsidP="009837D6">
      <w:r>
        <w:separator/>
      </w:r>
    </w:p>
  </w:endnote>
  <w:endnote w:type="continuationSeparator" w:id="0">
    <w:p w14:paraId="148C809B" w14:textId="77777777" w:rsidR="00341EB1" w:rsidRDefault="00341EB1" w:rsidP="009837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Times New Roman">
    <w:panose1 w:val="02020603050405020304"/>
    <w:charset w:val="00"/>
    <w:family w:val="auto"/>
    <w:pitch w:val="variable"/>
    <w:sig w:usb0="E0002AEF" w:usb1="C0007841" w:usb2="00000009" w:usb3="00000000" w:csb0="000001FF" w:csb1="00000000"/>
  </w:font>
  <w:font w:name="黑体">
    <w:charset w:val="86"/>
    <w:family w:val="auto"/>
    <w:pitch w:val="variable"/>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仿宋">
    <w:charset w:val="86"/>
    <w:family w:val="auto"/>
    <w:pitch w:val="variable"/>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 w:name="等线 Light">
    <w:charset w:val="86"/>
    <w:family w:val="auto"/>
    <w:pitch w:val="variable"/>
    <w:sig w:usb0="A00002BF" w:usb1="38CF7CFA" w:usb2="00000016" w:usb3="00000000" w:csb0="0004000F" w:csb1="00000000"/>
  </w:font>
  <w:font w:name="等线">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0F8C6" w14:textId="77777777" w:rsidR="003364EF" w:rsidRDefault="003364EF">
    <w:pPr>
      <w:pStyle w:val="a6"/>
      <w:jc w:val="right"/>
    </w:pPr>
    <w:r>
      <w:fldChar w:fldCharType="begin"/>
    </w:r>
    <w:r>
      <w:instrText xml:space="preserve"> PAGE   \* MERGEFORMAT </w:instrText>
    </w:r>
    <w:r>
      <w:fldChar w:fldCharType="separate"/>
    </w:r>
    <w:r w:rsidR="00EE3B77" w:rsidRPr="00EE3B77">
      <w:rPr>
        <w:noProof/>
        <w:lang w:val="zh-CN"/>
      </w:rPr>
      <w:t>1</w:t>
    </w:r>
    <w:r>
      <w:fldChar w:fldCharType="end"/>
    </w:r>
  </w:p>
  <w:p w14:paraId="7E2497C5" w14:textId="77777777" w:rsidR="003364EF" w:rsidRDefault="003364EF">
    <w:pPr>
      <w:pStyle w:val="a6"/>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F58ED0" w14:textId="77777777" w:rsidR="00341EB1" w:rsidRDefault="00341EB1" w:rsidP="009837D6">
      <w:r>
        <w:separator/>
      </w:r>
    </w:p>
  </w:footnote>
  <w:footnote w:type="continuationSeparator" w:id="0">
    <w:p w14:paraId="1A4A0950" w14:textId="77777777" w:rsidR="00341EB1" w:rsidRDefault="00341EB1" w:rsidP="009837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373"/>
    <w:rsid w:val="00064542"/>
    <w:rsid w:val="00066E89"/>
    <w:rsid w:val="00086F97"/>
    <w:rsid w:val="000D2250"/>
    <w:rsid w:val="000D3A4B"/>
    <w:rsid w:val="0010096B"/>
    <w:rsid w:val="00111A8B"/>
    <w:rsid w:val="001715FD"/>
    <w:rsid w:val="00172698"/>
    <w:rsid w:val="00195BB8"/>
    <w:rsid w:val="001A1E8F"/>
    <w:rsid w:val="001A54E1"/>
    <w:rsid w:val="001C009D"/>
    <w:rsid w:val="001C0284"/>
    <w:rsid w:val="002124A3"/>
    <w:rsid w:val="00245E2D"/>
    <w:rsid w:val="002503B0"/>
    <w:rsid w:val="00267051"/>
    <w:rsid w:val="00286B1F"/>
    <w:rsid w:val="002F0406"/>
    <w:rsid w:val="00321D73"/>
    <w:rsid w:val="003364EF"/>
    <w:rsid w:val="00341EB1"/>
    <w:rsid w:val="00350B6F"/>
    <w:rsid w:val="00351034"/>
    <w:rsid w:val="0036686B"/>
    <w:rsid w:val="00387782"/>
    <w:rsid w:val="00387E40"/>
    <w:rsid w:val="003D2301"/>
    <w:rsid w:val="00442F21"/>
    <w:rsid w:val="004513C0"/>
    <w:rsid w:val="00493092"/>
    <w:rsid w:val="004B0E9F"/>
    <w:rsid w:val="004C328A"/>
    <w:rsid w:val="004F47A1"/>
    <w:rsid w:val="00503A0A"/>
    <w:rsid w:val="0050667B"/>
    <w:rsid w:val="00544B6E"/>
    <w:rsid w:val="00553DD0"/>
    <w:rsid w:val="0056574B"/>
    <w:rsid w:val="00586690"/>
    <w:rsid w:val="005A7817"/>
    <w:rsid w:val="005E1618"/>
    <w:rsid w:val="005E759B"/>
    <w:rsid w:val="00602548"/>
    <w:rsid w:val="006066C3"/>
    <w:rsid w:val="00606DEA"/>
    <w:rsid w:val="0062684B"/>
    <w:rsid w:val="006540C5"/>
    <w:rsid w:val="00664D12"/>
    <w:rsid w:val="0067193A"/>
    <w:rsid w:val="006821D7"/>
    <w:rsid w:val="00695812"/>
    <w:rsid w:val="006C78A0"/>
    <w:rsid w:val="006D6056"/>
    <w:rsid w:val="006F0DF3"/>
    <w:rsid w:val="006F7AD1"/>
    <w:rsid w:val="00752B7A"/>
    <w:rsid w:val="0076344A"/>
    <w:rsid w:val="00780CB8"/>
    <w:rsid w:val="007B3106"/>
    <w:rsid w:val="007C0F2B"/>
    <w:rsid w:val="007C4B32"/>
    <w:rsid w:val="007D5227"/>
    <w:rsid w:val="007F0B53"/>
    <w:rsid w:val="007F2246"/>
    <w:rsid w:val="00824456"/>
    <w:rsid w:val="008428AB"/>
    <w:rsid w:val="008471C5"/>
    <w:rsid w:val="0086017E"/>
    <w:rsid w:val="008758D6"/>
    <w:rsid w:val="00882A09"/>
    <w:rsid w:val="008B7D07"/>
    <w:rsid w:val="008E5571"/>
    <w:rsid w:val="008F3102"/>
    <w:rsid w:val="008F7FE5"/>
    <w:rsid w:val="00906A1A"/>
    <w:rsid w:val="009140A4"/>
    <w:rsid w:val="00923A92"/>
    <w:rsid w:val="009255F7"/>
    <w:rsid w:val="00933F85"/>
    <w:rsid w:val="009765BD"/>
    <w:rsid w:val="009837D6"/>
    <w:rsid w:val="00992D60"/>
    <w:rsid w:val="00994A8C"/>
    <w:rsid w:val="009A0771"/>
    <w:rsid w:val="009A45AE"/>
    <w:rsid w:val="009E4393"/>
    <w:rsid w:val="009F28E9"/>
    <w:rsid w:val="00A12AF2"/>
    <w:rsid w:val="00A45E3C"/>
    <w:rsid w:val="00A56EA0"/>
    <w:rsid w:val="00A80373"/>
    <w:rsid w:val="00AE19F7"/>
    <w:rsid w:val="00B0663A"/>
    <w:rsid w:val="00B2477E"/>
    <w:rsid w:val="00B279A3"/>
    <w:rsid w:val="00B4451D"/>
    <w:rsid w:val="00B56940"/>
    <w:rsid w:val="00BD260A"/>
    <w:rsid w:val="00BE0C30"/>
    <w:rsid w:val="00C0095A"/>
    <w:rsid w:val="00C05075"/>
    <w:rsid w:val="00C30C3F"/>
    <w:rsid w:val="00C32FF0"/>
    <w:rsid w:val="00C33BE1"/>
    <w:rsid w:val="00C73D29"/>
    <w:rsid w:val="00C75B4A"/>
    <w:rsid w:val="00C911E3"/>
    <w:rsid w:val="00D80B6A"/>
    <w:rsid w:val="00DA1C09"/>
    <w:rsid w:val="00DB08AC"/>
    <w:rsid w:val="00DB7801"/>
    <w:rsid w:val="00DC0D12"/>
    <w:rsid w:val="00E13B44"/>
    <w:rsid w:val="00E33089"/>
    <w:rsid w:val="00E43FB7"/>
    <w:rsid w:val="00E65535"/>
    <w:rsid w:val="00E74D96"/>
    <w:rsid w:val="00E77D7D"/>
    <w:rsid w:val="00EA3208"/>
    <w:rsid w:val="00EC43CC"/>
    <w:rsid w:val="00EC4CC1"/>
    <w:rsid w:val="00EE3B77"/>
    <w:rsid w:val="00EF2F22"/>
    <w:rsid w:val="00F41DB7"/>
    <w:rsid w:val="00FA4B7F"/>
    <w:rsid w:val="00FB3253"/>
    <w:rsid w:val="00FC25B1"/>
    <w:rsid w:val="00FC5313"/>
    <w:rsid w:val="00FD5C9C"/>
    <w:rsid w:val="00FE2C04"/>
    <w:rsid w:val="00FE73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1CE5CB"/>
  <w15:chartTrackingRefBased/>
  <w15:docId w15:val="{F2D9C98D-86CC-0649-9D6B-72F1F0760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269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50B6F"/>
    <w:pPr>
      <w:ind w:firstLineChars="200" w:firstLine="420"/>
    </w:pPr>
  </w:style>
  <w:style w:type="paragraph" w:styleId="a4">
    <w:name w:val="header"/>
    <w:basedOn w:val="a"/>
    <w:link w:val="a5"/>
    <w:uiPriority w:val="99"/>
    <w:semiHidden/>
    <w:unhideWhenUsed/>
    <w:rsid w:val="009837D6"/>
    <w:pPr>
      <w:pBdr>
        <w:bottom w:val="single" w:sz="6" w:space="1" w:color="auto"/>
      </w:pBdr>
      <w:tabs>
        <w:tab w:val="center" w:pos="4153"/>
        <w:tab w:val="right" w:pos="8306"/>
      </w:tabs>
      <w:snapToGrid w:val="0"/>
      <w:jc w:val="center"/>
    </w:pPr>
    <w:rPr>
      <w:sz w:val="18"/>
      <w:szCs w:val="18"/>
    </w:rPr>
  </w:style>
  <w:style w:type="character" w:customStyle="1" w:styleId="a5">
    <w:name w:val="页眉字符"/>
    <w:link w:val="a4"/>
    <w:uiPriority w:val="99"/>
    <w:semiHidden/>
    <w:rsid w:val="009837D6"/>
    <w:rPr>
      <w:kern w:val="2"/>
      <w:sz w:val="18"/>
      <w:szCs w:val="18"/>
    </w:rPr>
  </w:style>
  <w:style w:type="paragraph" w:styleId="a6">
    <w:name w:val="footer"/>
    <w:basedOn w:val="a"/>
    <w:link w:val="a7"/>
    <w:uiPriority w:val="99"/>
    <w:unhideWhenUsed/>
    <w:rsid w:val="009837D6"/>
    <w:pPr>
      <w:tabs>
        <w:tab w:val="center" w:pos="4153"/>
        <w:tab w:val="right" w:pos="8306"/>
      </w:tabs>
      <w:snapToGrid w:val="0"/>
      <w:jc w:val="left"/>
    </w:pPr>
    <w:rPr>
      <w:sz w:val="18"/>
      <w:szCs w:val="18"/>
    </w:rPr>
  </w:style>
  <w:style w:type="character" w:customStyle="1" w:styleId="a7">
    <w:name w:val="页脚字符"/>
    <w:link w:val="a6"/>
    <w:uiPriority w:val="99"/>
    <w:rsid w:val="009837D6"/>
    <w:rPr>
      <w:kern w:val="2"/>
      <w:sz w:val="18"/>
      <w:szCs w:val="18"/>
    </w:rPr>
  </w:style>
  <w:style w:type="paragraph" w:styleId="a8">
    <w:name w:val="Date"/>
    <w:basedOn w:val="a"/>
    <w:next w:val="a"/>
    <w:link w:val="a9"/>
    <w:uiPriority w:val="99"/>
    <w:semiHidden/>
    <w:unhideWhenUsed/>
    <w:rsid w:val="00906A1A"/>
    <w:pPr>
      <w:ind w:leftChars="2500" w:left="100"/>
    </w:pPr>
  </w:style>
  <w:style w:type="character" w:customStyle="1" w:styleId="a9">
    <w:name w:val="日期字符"/>
    <w:link w:val="a8"/>
    <w:uiPriority w:val="99"/>
    <w:semiHidden/>
    <w:rsid w:val="00906A1A"/>
    <w:rPr>
      <w:kern w:val="2"/>
      <w:sz w:val="21"/>
      <w:szCs w:val="22"/>
    </w:rPr>
  </w:style>
  <w:style w:type="paragraph" w:styleId="aa">
    <w:name w:val="Balloon Text"/>
    <w:basedOn w:val="a"/>
    <w:link w:val="ab"/>
    <w:uiPriority w:val="99"/>
    <w:semiHidden/>
    <w:unhideWhenUsed/>
    <w:rsid w:val="008B7D07"/>
    <w:rPr>
      <w:sz w:val="18"/>
      <w:szCs w:val="18"/>
    </w:rPr>
  </w:style>
  <w:style w:type="character" w:customStyle="1" w:styleId="ab">
    <w:name w:val="批注框文本字符"/>
    <w:link w:val="aa"/>
    <w:uiPriority w:val="99"/>
    <w:semiHidden/>
    <w:rsid w:val="008B7D07"/>
    <w:rPr>
      <w:kern w:val="2"/>
      <w:sz w:val="18"/>
      <w:szCs w:val="18"/>
    </w:rPr>
  </w:style>
  <w:style w:type="paragraph" w:styleId="ac">
    <w:name w:val="Normal (Web)"/>
    <w:basedOn w:val="a"/>
    <w:uiPriority w:val="99"/>
    <w:qFormat/>
    <w:rsid w:val="00B0663A"/>
    <w:pPr>
      <w:spacing w:beforeAutospacing="1" w:afterAutospacing="1"/>
      <w:jc w:val="left"/>
    </w:pPr>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7390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186</Words>
  <Characters>1061</Characters>
  <Application>Microsoft Macintosh Word</Application>
  <DocSecurity>0</DocSecurity>
  <Lines>8</Lines>
  <Paragraphs>2</Paragraphs>
  <ScaleCrop>false</ScaleCrop>
  <Company/>
  <LinksUpToDate>false</LinksUpToDate>
  <CharactersWithSpaces>1245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fengbin</dc:creator>
  <cp:keywords/>
  <cp:lastModifiedBy>huangting</cp:lastModifiedBy>
  <cp:revision>4</cp:revision>
  <cp:lastPrinted>2022-05-31T09:09:00Z</cp:lastPrinted>
  <dcterms:created xsi:type="dcterms:W3CDTF">2022-06-03T09:29:00Z</dcterms:created>
  <dcterms:modified xsi:type="dcterms:W3CDTF">2022-06-03T14:07:00Z</dcterms:modified>
</cp:coreProperties>
</file>