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44072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b/>
          <w:bCs/>
          <w:spacing w:val="15"/>
          <w:sz w:val="44"/>
          <w:szCs w:val="44"/>
          <w:lang w:val="en-US" w:eastAsia="zh-CN"/>
        </w:rPr>
      </w:pPr>
      <w:r>
        <w:rPr>
          <w:rFonts w:hint="default" w:ascii="方正小标宋简体" w:hAnsi="方正小标宋简体" w:eastAsia="方正小标宋简体" w:cs="方正小标宋简体"/>
          <w:b/>
          <w:bCs/>
          <w:spacing w:val="15"/>
          <w:sz w:val="44"/>
          <w:szCs w:val="44"/>
        </w:rPr>
        <w:t>关于</w:t>
      </w:r>
      <w:r>
        <w:rPr>
          <w:rFonts w:hint="eastAsia" w:ascii="方正小标宋简体" w:hAnsi="方正小标宋简体" w:eastAsia="方正小标宋简体" w:cs="方正小标宋简体"/>
          <w:b/>
          <w:bCs/>
          <w:spacing w:val="15"/>
          <w:sz w:val="44"/>
          <w:szCs w:val="44"/>
          <w:lang w:eastAsia="zh-CN"/>
        </w:rPr>
        <w:t>2025年度</w:t>
      </w:r>
      <w:r>
        <w:rPr>
          <w:rFonts w:hint="default" w:ascii="方正小标宋简体" w:hAnsi="方正小标宋简体" w:eastAsia="方正小标宋简体" w:cs="方正小标宋简体"/>
          <w:b/>
          <w:bCs/>
          <w:spacing w:val="15"/>
          <w:sz w:val="44"/>
          <w:szCs w:val="44"/>
        </w:rPr>
        <w:t>上海市律师、公证员系列</w:t>
      </w:r>
    </w:p>
    <w:p w14:paraId="2E6980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b/>
          <w:bCs/>
          <w:spacing w:val="15"/>
          <w:sz w:val="44"/>
          <w:szCs w:val="44"/>
          <w:lang w:val="en-US" w:eastAsia="zh-CN"/>
        </w:rPr>
      </w:pPr>
      <w:r>
        <w:rPr>
          <w:rFonts w:hint="default" w:ascii="方正小标宋简体" w:hAnsi="方正小标宋简体" w:eastAsia="方正小标宋简体" w:cs="方正小标宋简体"/>
          <w:b/>
          <w:bCs/>
          <w:spacing w:val="15"/>
          <w:sz w:val="44"/>
          <w:szCs w:val="44"/>
          <w:lang w:val="en-US" w:eastAsia="zh-CN"/>
        </w:rPr>
        <w:t>律师高</w:t>
      </w:r>
      <w:r>
        <w:rPr>
          <w:rFonts w:hint="default" w:ascii="方正小标宋简体" w:hAnsi="方正小标宋简体" w:eastAsia="方正小标宋简体" w:cs="方正小标宋简体"/>
          <w:b/>
          <w:bCs/>
          <w:spacing w:val="15"/>
          <w:sz w:val="44"/>
          <w:szCs w:val="44"/>
        </w:rPr>
        <w:t>级职称</w:t>
      </w:r>
      <w:r>
        <w:rPr>
          <w:rFonts w:hint="default" w:ascii="方正小标宋简体" w:hAnsi="方正小标宋简体" w:eastAsia="方正小标宋简体" w:cs="方正小标宋简体"/>
          <w:b/>
          <w:bCs/>
          <w:spacing w:val="15"/>
          <w:sz w:val="44"/>
          <w:szCs w:val="44"/>
          <w:lang w:val="en-US" w:eastAsia="zh-CN"/>
        </w:rPr>
        <w:t>网上申报温馨提示（含操作步骤及填写指南）</w:t>
      </w:r>
      <w:bookmarkStart w:id="0" w:name="_GoBack"/>
      <w:bookmarkEnd w:id="0"/>
    </w:p>
    <w:p w14:paraId="2E79A6BB">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color w:val="000000"/>
          <w:spacing w:val="0"/>
          <w:sz w:val="32"/>
          <w:szCs w:val="32"/>
          <w:lang w:val="en-US" w:eastAsia="zh-CN" w:bidi="ar"/>
        </w:rPr>
      </w:pPr>
    </w:p>
    <w:p w14:paraId="09DB39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color w:val="000000"/>
          <w:spacing w:val="0"/>
          <w:sz w:val="32"/>
          <w:szCs w:val="32"/>
          <w:lang w:val="en-US" w:eastAsia="zh-CN" w:bidi="ar"/>
        </w:rPr>
      </w:pPr>
      <w:r>
        <w:rPr>
          <w:rFonts w:hint="eastAsia" w:ascii="仿宋_GB2312" w:hAnsi="仿宋_GB2312" w:eastAsia="仿宋_GB2312" w:cs="仿宋_GB2312"/>
          <w:b w:val="0"/>
          <w:bCs/>
          <w:color w:val="000000"/>
          <w:spacing w:val="0"/>
          <w:sz w:val="32"/>
          <w:szCs w:val="32"/>
          <w:lang w:val="en-US" w:eastAsia="zh-CN" w:bidi="ar"/>
        </w:rPr>
        <w:t>申报人在进行网上申报前，请务必仔细阅读上海市职称服务系统的</w:t>
      </w:r>
      <w:r>
        <w:rPr>
          <w:rFonts w:hint="eastAsia" w:ascii="仿宋_GB2312" w:hAnsi="仿宋_GB2312" w:eastAsia="仿宋_GB2312" w:cs="仿宋_GB2312"/>
          <w:b/>
          <w:bCs w:val="0"/>
          <w:color w:val="FF0000"/>
          <w:spacing w:val="0"/>
          <w:sz w:val="32"/>
          <w:szCs w:val="32"/>
          <w:lang w:val="en-US" w:eastAsia="zh-CN" w:bidi="ar"/>
        </w:rPr>
        <w:t>《关于2025年度上海市律师、公证员系列高级职称评审的通知》</w:t>
      </w:r>
      <w:r>
        <w:rPr>
          <w:rFonts w:hint="eastAsia" w:ascii="仿宋_GB2312" w:hAnsi="仿宋_GB2312" w:eastAsia="仿宋_GB2312" w:cs="仿宋_GB2312"/>
          <w:b w:val="0"/>
          <w:bCs/>
          <w:color w:val="000000"/>
          <w:spacing w:val="0"/>
          <w:sz w:val="32"/>
          <w:szCs w:val="32"/>
          <w:lang w:val="en-US" w:eastAsia="zh-CN" w:bidi="ar"/>
        </w:rPr>
        <w:t>原文和本文档</w:t>
      </w:r>
      <w:r>
        <w:rPr>
          <w:rFonts w:hint="eastAsia" w:ascii="仿宋_GB2312" w:hAnsi="仿宋_GB2312" w:eastAsia="仿宋_GB2312" w:cs="仿宋_GB2312"/>
          <w:b/>
          <w:bCs w:val="0"/>
          <w:color w:val="FF0000"/>
          <w:spacing w:val="0"/>
          <w:sz w:val="32"/>
          <w:szCs w:val="32"/>
          <w:lang w:val="en-US" w:eastAsia="zh-CN" w:bidi="ar"/>
        </w:rPr>
        <w:t>《网上申报温馨提示》</w:t>
      </w:r>
      <w:r>
        <w:rPr>
          <w:rFonts w:hint="eastAsia" w:ascii="仿宋_GB2312" w:hAnsi="仿宋_GB2312" w:eastAsia="仿宋_GB2312" w:cs="仿宋_GB2312"/>
          <w:b w:val="0"/>
          <w:bCs/>
          <w:color w:val="000000"/>
          <w:spacing w:val="0"/>
          <w:sz w:val="32"/>
          <w:szCs w:val="32"/>
          <w:lang w:val="en-US" w:eastAsia="zh-CN" w:bidi="ar"/>
        </w:rPr>
        <w:t>内容，且严格按照通知和温馨提示填写相关内容以便于顺利完成申报。</w:t>
      </w:r>
    </w:p>
    <w:p w14:paraId="37F02E0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lang w:val="en-US" w:eastAsia="zh-CN"/>
        </w:rPr>
      </w:pPr>
    </w:p>
    <w:p w14:paraId="305DE1E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u w:val="none"/>
          <w:lang w:val="en-US" w:eastAsia="zh-CN"/>
        </w:rPr>
      </w:pPr>
      <w:r>
        <w:rPr>
          <w:rFonts w:hint="eastAsia" w:ascii="黑体" w:hAnsi="黑体" w:eastAsia="黑体" w:cs="黑体"/>
          <w:b w:val="0"/>
          <w:bCs/>
          <w:spacing w:val="15"/>
          <w:sz w:val="32"/>
          <w:szCs w:val="32"/>
          <w:u w:val="none"/>
          <w:lang w:val="en-US" w:eastAsia="zh"/>
        </w:rPr>
        <w:t>一</w:t>
      </w:r>
      <w:r>
        <w:rPr>
          <w:rFonts w:hint="eastAsia" w:ascii="黑体" w:hAnsi="黑体" w:eastAsia="黑体" w:cs="黑体"/>
          <w:b w:val="0"/>
          <w:bCs/>
          <w:spacing w:val="15"/>
          <w:sz w:val="32"/>
          <w:szCs w:val="32"/>
          <w:u w:val="none"/>
          <w:lang w:val="en-US" w:eastAsia="zh-CN"/>
        </w:rPr>
        <w:t>、</w:t>
      </w:r>
      <w:r>
        <w:rPr>
          <w:rFonts w:hint="eastAsia" w:ascii="黑体" w:hAnsi="黑体" w:eastAsia="黑体" w:cs="黑体"/>
          <w:b w:val="0"/>
          <w:bCs/>
          <w:spacing w:val="15"/>
          <w:sz w:val="32"/>
          <w:szCs w:val="32"/>
          <w:u w:val="none"/>
          <w:lang w:val="en-US" w:eastAsia="zh"/>
        </w:rPr>
        <w:t>如何进行</w:t>
      </w:r>
      <w:r>
        <w:rPr>
          <w:rFonts w:hint="eastAsia" w:ascii="黑体" w:hAnsi="黑体" w:eastAsia="黑体" w:cs="黑体"/>
          <w:b w:val="0"/>
          <w:bCs/>
          <w:spacing w:val="15"/>
          <w:sz w:val="32"/>
          <w:szCs w:val="32"/>
          <w:u w:val="none"/>
          <w:lang w:val="en-US" w:eastAsia="zh-CN"/>
        </w:rPr>
        <w:t>高级职称申报？</w:t>
      </w:r>
    </w:p>
    <w:p w14:paraId="3DBDEE2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方正仿宋_GB2312" w:hAnsi="方正仿宋_GB2312" w:eastAsia="方正仿宋_GB2312" w:cs="方正仿宋_GB2312"/>
          <w:bCs/>
          <w:color w:val="000000"/>
          <w:kern w:val="2"/>
          <w:sz w:val="32"/>
          <w:szCs w:val="32"/>
          <w:lang w:val="en-US" w:eastAsia="zh-CN" w:bidi="ar"/>
        </w:rPr>
      </w:pPr>
      <w:r>
        <w:rPr>
          <w:rFonts w:hint="eastAsia" w:ascii="仿宋_GB2312" w:hAnsi="仿宋_GB2312" w:eastAsia="仿宋_GB2312" w:cs="仿宋_GB2312"/>
          <w:bCs/>
          <w:color w:val="000000"/>
          <w:kern w:val="2"/>
          <w:sz w:val="32"/>
          <w:szCs w:val="32"/>
          <w:lang w:val="en-US" w:eastAsia="zh" w:bidi="ar"/>
        </w:rPr>
        <w:t>根据</w:t>
      </w:r>
      <w:r>
        <w:rPr>
          <w:rFonts w:hint="eastAsia" w:ascii="仿宋_GB2312" w:hAnsi="仿宋_GB2312" w:eastAsia="仿宋_GB2312" w:cs="仿宋_GB2312"/>
          <w:bCs/>
          <w:color w:val="000000"/>
          <w:kern w:val="2"/>
          <w:sz w:val="32"/>
          <w:szCs w:val="32"/>
          <w:lang w:val="en-US" w:eastAsia="zh-CN" w:bidi="ar"/>
        </w:rPr>
        <w:t>《关于2025年度上海市律师、公证员系列高级职称评审工作的通知》</w:t>
      </w:r>
      <w:r>
        <w:rPr>
          <w:rFonts w:hint="eastAsia" w:ascii="仿宋_GB2312" w:hAnsi="仿宋_GB2312" w:eastAsia="仿宋_GB2312" w:cs="仿宋_GB2312"/>
          <w:bCs/>
          <w:color w:val="000000"/>
          <w:kern w:val="2"/>
          <w:sz w:val="32"/>
          <w:szCs w:val="32"/>
          <w:lang w:val="en-US" w:eastAsia="zh" w:bidi="ar"/>
        </w:rPr>
        <w:t>（以下简称“通知”）的要求，</w:t>
      </w:r>
      <w:r>
        <w:rPr>
          <w:rFonts w:hint="eastAsia" w:ascii="仿宋_GB2312" w:hAnsi="仿宋_GB2312" w:eastAsia="仿宋_GB2312" w:cs="仿宋_GB2312"/>
          <w:bCs/>
          <w:color w:val="000000"/>
          <w:kern w:val="2"/>
          <w:sz w:val="32"/>
          <w:szCs w:val="32"/>
          <w:lang w:val="en-US" w:eastAsia="zh-CN" w:bidi="ar"/>
        </w:rPr>
        <w:t>本年度申报中有三种方式，含一种【</w:t>
      </w:r>
      <w:r>
        <w:rPr>
          <w:rFonts w:hint="eastAsia" w:ascii="仿宋_GB2312" w:hAnsi="仿宋_GB2312" w:eastAsia="仿宋_GB2312" w:cs="仿宋_GB2312"/>
          <w:bCs/>
          <w:color w:val="000000"/>
          <w:kern w:val="2"/>
          <w:sz w:val="32"/>
          <w:szCs w:val="32"/>
          <w:lang w:val="en-US" w:eastAsia="zh" w:bidi="ar"/>
        </w:rPr>
        <w:t>一般</w:t>
      </w:r>
      <w:r>
        <w:rPr>
          <w:rFonts w:hint="eastAsia" w:ascii="仿宋_GB2312" w:hAnsi="仿宋_GB2312" w:eastAsia="仿宋_GB2312" w:cs="仿宋_GB2312"/>
          <w:bCs/>
          <w:color w:val="000000"/>
          <w:kern w:val="2"/>
          <w:sz w:val="32"/>
          <w:szCs w:val="32"/>
          <w:lang w:val="en-US" w:eastAsia="zh-CN" w:bidi="ar"/>
        </w:rPr>
        <w:t>申报】和两种【其他申报】</w:t>
      </w:r>
      <w:r>
        <w:rPr>
          <w:rFonts w:hint="eastAsia" w:ascii="仿宋_GB2312" w:hAnsi="仿宋_GB2312" w:eastAsia="仿宋_GB2312" w:cs="仿宋_GB2312"/>
          <w:bCs/>
          <w:color w:val="000000"/>
          <w:kern w:val="2"/>
          <w:sz w:val="32"/>
          <w:szCs w:val="32"/>
          <w:lang w:val="en-US" w:eastAsia="zh" w:bidi="ar"/>
        </w:rPr>
        <w:t>（直通车、绿色通道）</w:t>
      </w:r>
      <w:r>
        <w:rPr>
          <w:rFonts w:hint="eastAsia" w:ascii="仿宋_GB2312" w:hAnsi="仿宋_GB2312" w:eastAsia="仿宋_GB2312" w:cs="仿宋_GB2312"/>
          <w:bCs/>
          <w:color w:val="000000"/>
          <w:kern w:val="2"/>
          <w:sz w:val="32"/>
          <w:szCs w:val="32"/>
          <w:lang w:val="en-US" w:eastAsia="zh-CN" w:bidi="ar"/>
        </w:rPr>
        <w:t>，全部都需要在</w:t>
      </w:r>
      <w:r>
        <w:rPr>
          <w:rFonts w:hint="eastAsia" w:ascii="仿宋_GB2312" w:hAnsi="仿宋_GB2312" w:eastAsia="仿宋_GB2312" w:cs="仿宋_GB2312"/>
          <w:b/>
          <w:bCs w:val="0"/>
          <w:color w:val="FF0000"/>
          <w:kern w:val="2"/>
          <w:sz w:val="32"/>
          <w:szCs w:val="32"/>
          <w:lang w:val="en-US" w:eastAsia="zh-CN" w:bidi="ar"/>
        </w:rPr>
        <w:t>上海市职称服务系统</w:t>
      </w:r>
      <w:r>
        <w:rPr>
          <w:rFonts w:hint="eastAsia" w:ascii="仿宋_GB2312" w:hAnsi="仿宋_GB2312" w:eastAsia="仿宋_GB2312" w:cs="仿宋_GB2312"/>
          <w:bCs/>
          <w:color w:val="000000"/>
          <w:kern w:val="2"/>
          <w:sz w:val="32"/>
          <w:szCs w:val="32"/>
          <w:lang w:val="en-US" w:eastAsia="zh-CN" w:bidi="ar"/>
        </w:rPr>
        <w:t>按照通知的要求进行网上申报</w:t>
      </w:r>
      <w:r>
        <w:rPr>
          <w:rFonts w:hint="eastAsia" w:ascii="仿宋_GB2312" w:hAnsi="仿宋_GB2312" w:eastAsia="仿宋_GB2312" w:cs="仿宋_GB2312"/>
          <w:bCs/>
          <w:color w:val="000000"/>
          <w:kern w:val="2"/>
          <w:sz w:val="32"/>
          <w:szCs w:val="32"/>
          <w:lang w:val="en-US" w:eastAsia="zh" w:bidi="ar"/>
        </w:rPr>
        <w:t>，申报链接方式见本文</w:t>
      </w:r>
      <w:r>
        <w:rPr>
          <w:rFonts w:hint="eastAsia" w:ascii="仿宋_GB2312" w:hAnsi="仿宋_GB2312" w:eastAsia="仿宋_GB2312" w:cs="仿宋_GB2312"/>
          <w:bCs/>
          <w:color w:val="000000"/>
          <w:kern w:val="2"/>
          <w:sz w:val="32"/>
          <w:szCs w:val="32"/>
          <w:lang w:val="en-US" w:eastAsia="zh-CN" w:bidi="ar"/>
        </w:rPr>
        <w:t>档第五条、第七条。</w:t>
      </w:r>
    </w:p>
    <w:p w14:paraId="56C6391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cs="宋体"/>
          <w:b w:val="0"/>
          <w:bCs w:val="0"/>
          <w:spacing w:val="15"/>
          <w:sz w:val="24"/>
          <w:szCs w:val="24"/>
          <w:u w:val="single"/>
          <w:lang w:val="en-US" w:eastAsia="zh-CN"/>
        </w:rPr>
      </w:pPr>
    </w:p>
    <w:p w14:paraId="1310C46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u w:val="none"/>
          <w:lang w:val="en-US" w:eastAsia="zh-CN"/>
        </w:rPr>
      </w:pPr>
      <w:r>
        <w:rPr>
          <w:rFonts w:hint="eastAsia" w:ascii="黑体" w:hAnsi="黑体" w:eastAsia="黑体" w:cs="黑体"/>
          <w:b w:val="0"/>
          <w:bCs/>
          <w:spacing w:val="15"/>
          <w:sz w:val="32"/>
          <w:szCs w:val="32"/>
          <w:u w:val="none"/>
          <w:lang w:val="en-US" w:eastAsia="zh"/>
        </w:rPr>
        <w:t>二</w:t>
      </w:r>
      <w:r>
        <w:rPr>
          <w:rFonts w:hint="eastAsia" w:ascii="黑体" w:hAnsi="黑体" w:eastAsia="黑体" w:cs="黑体"/>
          <w:b w:val="0"/>
          <w:bCs/>
          <w:spacing w:val="15"/>
          <w:sz w:val="32"/>
          <w:szCs w:val="32"/>
          <w:u w:val="none"/>
          <w:lang w:val="en-US" w:eastAsia="zh-CN"/>
        </w:rPr>
        <w:t>、通过“直通车”“绿色通道”</w:t>
      </w:r>
      <w:r>
        <w:rPr>
          <w:rFonts w:hint="eastAsia" w:ascii="黑体" w:hAnsi="黑体" w:eastAsia="黑体" w:cs="黑体"/>
          <w:b w:val="0"/>
          <w:bCs/>
          <w:spacing w:val="15"/>
          <w:sz w:val="32"/>
          <w:szCs w:val="32"/>
          <w:u w:val="none"/>
          <w:lang w:val="en-US" w:eastAsia="zh"/>
        </w:rPr>
        <w:t>两种</w:t>
      </w:r>
      <w:r>
        <w:rPr>
          <w:rFonts w:hint="eastAsia" w:ascii="黑体" w:hAnsi="黑体" w:eastAsia="黑体" w:cs="黑体"/>
          <w:b w:val="0"/>
          <w:bCs/>
          <w:spacing w:val="15"/>
          <w:sz w:val="32"/>
          <w:szCs w:val="32"/>
          <w:u w:val="none"/>
          <w:lang w:val="en-US" w:eastAsia="zh-CN"/>
        </w:rPr>
        <w:t>方式申报的，需要向</w:t>
      </w:r>
      <w:r>
        <w:rPr>
          <w:rFonts w:hint="eastAsia" w:ascii="黑体" w:hAnsi="黑体" w:eastAsia="黑体" w:cs="黑体"/>
          <w:b w:val="0"/>
          <w:bCs/>
          <w:spacing w:val="15"/>
          <w:sz w:val="32"/>
          <w:szCs w:val="32"/>
          <w:u w:val="none"/>
          <w:lang w:val="en-US" w:eastAsia="zh"/>
        </w:rPr>
        <w:t>哪些单位/系统</w:t>
      </w:r>
      <w:r>
        <w:rPr>
          <w:rFonts w:hint="eastAsia" w:ascii="黑体" w:hAnsi="黑体" w:eastAsia="黑体" w:cs="黑体"/>
          <w:b w:val="0"/>
          <w:bCs/>
          <w:spacing w:val="15"/>
          <w:sz w:val="32"/>
          <w:szCs w:val="32"/>
          <w:u w:val="none"/>
          <w:lang w:val="en-US" w:eastAsia="zh-CN"/>
        </w:rPr>
        <w:t>提供申报材料？</w:t>
      </w:r>
    </w:p>
    <w:p w14:paraId="364D95B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bCs/>
          <w:color w:val="000000"/>
          <w:spacing w:val="15"/>
          <w:sz w:val="32"/>
          <w:szCs w:val="32"/>
          <w:u w:val="none"/>
          <w:lang w:val="en-US" w:eastAsia="zh"/>
        </w:rPr>
      </w:pPr>
      <w:r>
        <w:rPr>
          <w:rFonts w:hint="eastAsia" w:ascii="仿宋_GB2312" w:hAnsi="仿宋_GB2312" w:eastAsia="仿宋_GB2312" w:cs="仿宋_GB2312"/>
          <w:b w:val="0"/>
          <w:bCs w:val="0"/>
          <w:color w:val="000000"/>
          <w:spacing w:val="15"/>
          <w:sz w:val="32"/>
          <w:szCs w:val="32"/>
          <w:u w:val="none"/>
          <w:lang w:val="en-US" w:eastAsia="zh-CN"/>
        </w:rPr>
        <w:t>在通知规定的时间内，</w:t>
      </w:r>
      <w:r>
        <w:rPr>
          <w:rFonts w:hint="eastAsia" w:ascii="仿宋_GB2312" w:hAnsi="仿宋_GB2312" w:eastAsia="仿宋_GB2312" w:cs="仿宋_GB2312"/>
          <w:b w:val="0"/>
          <w:bCs w:val="0"/>
          <w:color w:val="000000"/>
          <w:spacing w:val="15"/>
          <w:sz w:val="32"/>
          <w:szCs w:val="32"/>
          <w:u w:val="none"/>
          <w:lang w:val="en-US" w:eastAsia="zh"/>
        </w:rPr>
        <w:t>分别向</w:t>
      </w:r>
      <w:r>
        <w:rPr>
          <w:rFonts w:hint="eastAsia" w:ascii="仿宋_GB2312" w:hAnsi="仿宋_GB2312" w:eastAsia="仿宋_GB2312" w:cs="仿宋_GB2312"/>
          <w:b/>
          <w:bCs/>
          <w:color w:val="000000"/>
          <w:spacing w:val="15"/>
          <w:sz w:val="32"/>
          <w:szCs w:val="32"/>
          <w:u w:val="none"/>
          <w:lang w:val="en-US" w:eastAsia="zh-CN"/>
        </w:rPr>
        <w:t>各区受理服务点</w:t>
      </w:r>
      <w:r>
        <w:rPr>
          <w:rFonts w:hint="eastAsia" w:ascii="仿宋_GB2312" w:hAnsi="仿宋_GB2312" w:eastAsia="仿宋_GB2312" w:cs="仿宋_GB2312"/>
          <w:b w:val="0"/>
          <w:bCs w:val="0"/>
          <w:color w:val="000000"/>
          <w:spacing w:val="15"/>
          <w:sz w:val="32"/>
          <w:szCs w:val="32"/>
          <w:u w:val="none"/>
          <w:lang w:val="en-US" w:eastAsia="zh-CN"/>
        </w:rPr>
        <w:t>（详见《附件4.各区职称“直通车”和“绿色通道”受理服务点》）</w:t>
      </w:r>
      <w:r>
        <w:rPr>
          <w:rFonts w:hint="eastAsia" w:ascii="仿宋_GB2312" w:hAnsi="仿宋_GB2312" w:eastAsia="仿宋_GB2312" w:cs="仿宋_GB2312"/>
          <w:b w:val="0"/>
          <w:bCs w:val="0"/>
          <w:color w:val="000000"/>
          <w:spacing w:val="15"/>
          <w:sz w:val="32"/>
          <w:szCs w:val="32"/>
          <w:u w:val="none"/>
          <w:lang w:val="en-US" w:eastAsia="zh"/>
        </w:rPr>
        <w:t>和</w:t>
      </w:r>
      <w:r>
        <w:rPr>
          <w:rFonts w:hint="eastAsia" w:ascii="仿宋_GB2312" w:hAnsi="仿宋_GB2312" w:eastAsia="仿宋_GB2312" w:cs="仿宋_GB2312"/>
          <w:b/>
          <w:bCs/>
          <w:color w:val="000000"/>
          <w:spacing w:val="15"/>
          <w:sz w:val="32"/>
          <w:szCs w:val="32"/>
          <w:u w:val="none"/>
          <w:lang w:val="en-US" w:eastAsia="zh-CN"/>
        </w:rPr>
        <w:t>上海市职称服务系统</w:t>
      </w:r>
      <w:r>
        <w:rPr>
          <w:rFonts w:hint="eastAsia" w:ascii="仿宋_GB2312" w:hAnsi="仿宋_GB2312" w:eastAsia="仿宋_GB2312" w:cs="仿宋_GB2312"/>
          <w:b w:val="0"/>
          <w:bCs w:val="0"/>
          <w:color w:val="000000"/>
          <w:spacing w:val="15"/>
          <w:sz w:val="32"/>
          <w:szCs w:val="32"/>
          <w:u w:val="none"/>
          <w:lang w:val="en-US" w:eastAsia="zh"/>
        </w:rPr>
        <w:t>提供不同材料。</w:t>
      </w:r>
    </w:p>
    <w:p w14:paraId="1CCE3DC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spacing w:val="15"/>
          <w:sz w:val="32"/>
          <w:szCs w:val="32"/>
          <w:u w:val="none"/>
          <w:lang w:val="en-US" w:eastAsia="zh-CN"/>
        </w:rPr>
      </w:pPr>
      <w:r>
        <w:rPr>
          <w:rFonts w:hint="eastAsia" w:ascii="仿宋_GB2312" w:hAnsi="仿宋_GB2312" w:eastAsia="仿宋_GB2312" w:cs="仿宋_GB2312"/>
          <w:b w:val="0"/>
          <w:bCs w:val="0"/>
          <w:spacing w:val="15"/>
          <w:sz w:val="32"/>
          <w:szCs w:val="32"/>
          <w:u w:val="none"/>
          <w:lang w:val="en-US" w:eastAsia="zh-CN"/>
        </w:rPr>
        <w:t>1.通过“直通车”“绿色通道”方式申报的，</w:t>
      </w:r>
      <w:r>
        <w:rPr>
          <w:rFonts w:hint="eastAsia" w:ascii="仿宋_GB2312" w:hAnsi="仿宋_GB2312" w:eastAsia="仿宋_GB2312" w:cs="仿宋_GB2312"/>
          <w:b/>
          <w:bCs/>
          <w:color w:val="FF0000"/>
          <w:spacing w:val="15"/>
          <w:sz w:val="32"/>
          <w:szCs w:val="32"/>
          <w:u w:val="single"/>
          <w:lang w:val="en-US" w:eastAsia="zh-CN"/>
        </w:rPr>
        <w:t>需要</w:t>
      </w:r>
      <w:r>
        <w:rPr>
          <w:rFonts w:hint="eastAsia" w:ascii="仿宋_GB2312" w:hAnsi="仿宋_GB2312" w:eastAsia="仿宋_GB2312" w:cs="仿宋_GB2312"/>
          <w:b/>
          <w:bCs/>
          <w:color w:val="FF0000"/>
          <w:spacing w:val="15"/>
          <w:sz w:val="32"/>
          <w:szCs w:val="32"/>
          <w:u w:val="single"/>
          <w:lang w:val="en-US" w:eastAsia="zh"/>
        </w:rPr>
        <w:t>先行</w:t>
      </w:r>
      <w:r>
        <w:rPr>
          <w:rFonts w:hint="eastAsia" w:ascii="仿宋_GB2312" w:hAnsi="仿宋_GB2312" w:eastAsia="仿宋_GB2312" w:cs="仿宋_GB2312"/>
          <w:b w:val="0"/>
          <w:bCs w:val="0"/>
          <w:spacing w:val="15"/>
          <w:sz w:val="32"/>
          <w:szCs w:val="32"/>
          <w:u w:val="none"/>
          <w:lang w:val="en-US" w:eastAsia="zh-CN"/>
        </w:rPr>
        <w:t>向</w:t>
      </w:r>
      <w:r>
        <w:rPr>
          <w:rFonts w:hint="eastAsia" w:ascii="仿宋_GB2312" w:hAnsi="仿宋_GB2312" w:eastAsia="仿宋_GB2312" w:cs="仿宋_GB2312"/>
          <w:b w:val="0"/>
          <w:bCs w:val="0"/>
          <w:color w:val="000000"/>
          <w:spacing w:val="15"/>
          <w:sz w:val="32"/>
          <w:szCs w:val="32"/>
          <w:u w:val="none"/>
          <w:lang w:val="en-US" w:eastAsia="zh-CN"/>
        </w:rPr>
        <w:t>各区受理服务点</w:t>
      </w:r>
      <w:r>
        <w:rPr>
          <w:rFonts w:hint="eastAsia" w:ascii="仿宋_GB2312" w:hAnsi="仿宋_GB2312" w:eastAsia="仿宋_GB2312" w:cs="仿宋_GB2312"/>
          <w:b w:val="0"/>
          <w:bCs w:val="0"/>
          <w:spacing w:val="15"/>
          <w:sz w:val="32"/>
          <w:szCs w:val="32"/>
          <w:u w:val="none"/>
          <w:lang w:val="en-US" w:eastAsia="zh-CN"/>
        </w:rPr>
        <w:t>咨询申请并提交其所需材料，</w:t>
      </w:r>
      <w:r>
        <w:rPr>
          <w:rFonts w:hint="eastAsia" w:ascii="仿宋_GB2312" w:hAnsi="仿宋_GB2312" w:eastAsia="仿宋_GB2312" w:cs="仿宋_GB2312"/>
          <w:b w:val="0"/>
          <w:bCs w:val="0"/>
          <w:spacing w:val="15"/>
          <w:sz w:val="32"/>
          <w:szCs w:val="32"/>
          <w:u w:val="none"/>
          <w:lang w:val="en-US" w:eastAsia="zh"/>
        </w:rPr>
        <w:t>并且同步</w:t>
      </w:r>
      <w:r>
        <w:rPr>
          <w:rFonts w:hint="eastAsia" w:ascii="仿宋_GB2312" w:hAnsi="仿宋_GB2312" w:eastAsia="仿宋_GB2312" w:cs="仿宋_GB2312"/>
          <w:b/>
          <w:bCs/>
          <w:color w:val="FF0000"/>
          <w:spacing w:val="15"/>
          <w:sz w:val="32"/>
          <w:szCs w:val="32"/>
          <w:u w:val="single"/>
          <w:lang w:val="en-US" w:eastAsia="zh-CN"/>
        </w:rPr>
        <w:t>在上海市职称服务系统进行【网上申报】</w:t>
      </w:r>
      <w:r>
        <w:rPr>
          <w:rFonts w:hint="eastAsia" w:ascii="仿宋_GB2312" w:hAnsi="仿宋_GB2312" w:eastAsia="仿宋_GB2312" w:cs="仿宋_GB2312"/>
          <w:b/>
          <w:bCs/>
          <w:color w:val="FF0000"/>
          <w:spacing w:val="15"/>
          <w:sz w:val="32"/>
          <w:szCs w:val="32"/>
          <w:u w:val="single"/>
          <w:lang w:val="en-US" w:eastAsia="zh"/>
        </w:rPr>
        <w:t>。需要注意两单位</w:t>
      </w:r>
      <w:r>
        <w:rPr>
          <w:rFonts w:hint="eastAsia" w:ascii="仿宋_GB2312" w:hAnsi="仿宋_GB2312" w:eastAsia="仿宋_GB2312" w:cs="仿宋_GB2312"/>
          <w:b w:val="0"/>
          <w:bCs w:val="0"/>
          <w:spacing w:val="15"/>
          <w:sz w:val="32"/>
          <w:szCs w:val="32"/>
          <w:u w:val="none"/>
          <w:lang w:val="en-US" w:eastAsia="zh-CN"/>
        </w:rPr>
        <w:t>申请的途径需一致。</w:t>
      </w:r>
    </w:p>
    <w:p w14:paraId="38590B1F">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FF0000"/>
          <w:spacing w:val="15"/>
          <w:sz w:val="32"/>
          <w:szCs w:val="32"/>
          <w:u w:val="none"/>
          <w:lang w:val="en-US" w:eastAsia="zh"/>
        </w:rPr>
      </w:pPr>
      <w:r>
        <w:rPr>
          <w:rFonts w:hint="eastAsia" w:ascii="仿宋_GB2312" w:hAnsi="仿宋_GB2312" w:eastAsia="仿宋_GB2312" w:cs="仿宋_GB2312"/>
          <w:b w:val="0"/>
          <w:bCs w:val="0"/>
          <w:spacing w:val="15"/>
          <w:sz w:val="32"/>
          <w:szCs w:val="32"/>
          <w:u w:val="none"/>
          <w:lang w:val="en-US" w:eastAsia="zh"/>
        </w:rPr>
        <w:t>举例如下：</w:t>
      </w:r>
    </w:p>
    <w:p w14:paraId="6DFE379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（1）</w:t>
      </w:r>
      <w:r>
        <w:rPr>
          <w:rFonts w:hint="eastAsia" w:ascii="仿宋_GB2312" w:hAnsi="仿宋_GB2312" w:eastAsia="仿宋_GB2312" w:cs="仿宋_GB2312"/>
          <w:b w:val="0"/>
          <w:bCs w:val="0"/>
          <w:spacing w:val="15"/>
          <w:sz w:val="32"/>
          <w:szCs w:val="32"/>
          <w:lang w:val="en-US" w:eastAsia="zh"/>
        </w:rPr>
        <w:t>向</w:t>
      </w:r>
      <w:r>
        <w:rPr>
          <w:rFonts w:hint="eastAsia" w:ascii="仿宋_GB2312" w:hAnsi="仿宋_GB2312" w:eastAsia="仿宋_GB2312" w:cs="仿宋_GB2312"/>
          <w:b w:val="0"/>
          <w:bCs w:val="0"/>
          <w:color w:val="000000"/>
          <w:spacing w:val="15"/>
          <w:sz w:val="32"/>
          <w:szCs w:val="32"/>
          <w:u w:val="none"/>
          <w:lang w:val="en-US" w:eastAsia="zh-CN"/>
        </w:rPr>
        <w:t>各区受理服务点</w:t>
      </w:r>
      <w:r>
        <w:rPr>
          <w:rFonts w:hint="eastAsia" w:ascii="仿宋_GB2312" w:hAnsi="仿宋_GB2312" w:eastAsia="仿宋_GB2312" w:cs="仿宋_GB2312"/>
          <w:b w:val="0"/>
          <w:bCs w:val="0"/>
          <w:spacing w:val="15"/>
          <w:sz w:val="32"/>
          <w:szCs w:val="32"/>
          <w:lang w:val="en-US" w:eastAsia="zh"/>
        </w:rPr>
        <w:t>申请</w:t>
      </w:r>
      <w:r>
        <w:rPr>
          <w:rFonts w:hint="eastAsia" w:ascii="仿宋_GB2312" w:hAnsi="仿宋_GB2312" w:eastAsia="仿宋_GB2312" w:cs="仿宋_GB2312"/>
          <w:b w:val="0"/>
          <w:bCs w:val="0"/>
          <w:spacing w:val="15"/>
          <w:sz w:val="32"/>
          <w:szCs w:val="32"/>
          <w:lang w:val="en-US" w:eastAsia="zh-CN"/>
        </w:rPr>
        <w:t>时选择“直通车”，【网上申报】也须</w:t>
      </w:r>
      <w:r>
        <w:rPr>
          <w:rFonts w:hint="eastAsia" w:ascii="仿宋_GB2312" w:hAnsi="仿宋_GB2312" w:eastAsia="仿宋_GB2312" w:cs="仿宋_GB2312"/>
          <w:b w:val="0"/>
          <w:bCs w:val="0"/>
          <w:spacing w:val="15"/>
          <w:sz w:val="32"/>
          <w:szCs w:val="32"/>
          <w:lang w:val="en-US" w:eastAsia="zh"/>
        </w:rPr>
        <w:t>为</w:t>
      </w:r>
      <w:r>
        <w:rPr>
          <w:rFonts w:hint="eastAsia" w:ascii="仿宋_GB2312" w:hAnsi="仿宋_GB2312" w:eastAsia="仿宋_GB2312" w:cs="仿宋_GB2312"/>
          <w:b w:val="0"/>
          <w:bCs w:val="0"/>
          <w:spacing w:val="15"/>
          <w:sz w:val="32"/>
          <w:szCs w:val="32"/>
          <w:lang w:val="en-US" w:eastAsia="zh-CN"/>
        </w:rPr>
        <w:t>“直通车”</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r>
        <w:rPr>
          <w:rFonts w:hint="eastAsia" w:ascii="仿宋_GB2312" w:hAnsi="仿宋_GB2312" w:eastAsia="仿宋_GB2312" w:cs="仿宋_GB2312"/>
          <w:b/>
          <w:bCs/>
          <w:color w:val="FF0000"/>
          <w:spacing w:val="15"/>
          <w:sz w:val="32"/>
          <w:szCs w:val="32"/>
          <w:u w:val="single"/>
          <w:lang w:val="en-US" w:eastAsia="zh-CN"/>
        </w:rPr>
        <w:t>网上申报所需材料详见本文档第二十六条</w:t>
      </w:r>
      <w:r>
        <w:rPr>
          <w:rFonts w:hint="eastAsia" w:ascii="仿宋_GB2312" w:hAnsi="仿宋_GB2312" w:eastAsia="仿宋_GB2312" w:cs="仿宋_GB2312"/>
          <w:b w:val="0"/>
          <w:bCs w:val="0"/>
          <w:spacing w:val="15"/>
          <w:sz w:val="32"/>
          <w:szCs w:val="32"/>
          <w:lang w:val="en-US" w:eastAsia="zh-CN"/>
        </w:rPr>
        <w:t>；</w:t>
      </w:r>
    </w:p>
    <w:p w14:paraId="1511F96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（2）向</w:t>
      </w:r>
      <w:r>
        <w:rPr>
          <w:rFonts w:hint="eastAsia" w:ascii="仿宋_GB2312" w:hAnsi="仿宋_GB2312" w:eastAsia="仿宋_GB2312" w:cs="仿宋_GB2312"/>
          <w:b w:val="0"/>
          <w:bCs w:val="0"/>
          <w:color w:val="000000"/>
          <w:spacing w:val="15"/>
          <w:sz w:val="32"/>
          <w:szCs w:val="32"/>
          <w:u w:val="none"/>
          <w:lang w:val="en-US" w:eastAsia="zh-CN"/>
        </w:rPr>
        <w:t>各区受理服务点</w:t>
      </w:r>
      <w:r>
        <w:rPr>
          <w:rFonts w:hint="eastAsia" w:ascii="仿宋_GB2312" w:hAnsi="仿宋_GB2312" w:eastAsia="仿宋_GB2312" w:cs="仿宋_GB2312"/>
          <w:b w:val="0"/>
          <w:bCs w:val="0"/>
          <w:spacing w:val="15"/>
          <w:sz w:val="32"/>
          <w:szCs w:val="32"/>
          <w:lang w:val="en-US" w:eastAsia="zh-CN"/>
        </w:rPr>
        <w:t>申请时选择“绿色通道”，【网上申报】也须</w:t>
      </w:r>
      <w:r>
        <w:rPr>
          <w:rFonts w:hint="eastAsia" w:ascii="仿宋_GB2312" w:hAnsi="仿宋_GB2312" w:eastAsia="仿宋_GB2312" w:cs="仿宋_GB2312"/>
          <w:b w:val="0"/>
          <w:bCs w:val="0"/>
          <w:spacing w:val="15"/>
          <w:sz w:val="32"/>
          <w:szCs w:val="32"/>
          <w:lang w:val="en-US" w:eastAsia="zh"/>
        </w:rPr>
        <w:t>为</w:t>
      </w:r>
      <w:r>
        <w:rPr>
          <w:rFonts w:hint="eastAsia" w:ascii="仿宋_GB2312" w:hAnsi="仿宋_GB2312" w:eastAsia="仿宋_GB2312" w:cs="仿宋_GB2312"/>
          <w:b w:val="0"/>
          <w:bCs w:val="0"/>
          <w:spacing w:val="15"/>
          <w:sz w:val="32"/>
          <w:szCs w:val="32"/>
          <w:lang w:val="en-US" w:eastAsia="zh-CN"/>
        </w:rPr>
        <w:t>“绿色通道”</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r>
        <w:rPr>
          <w:rFonts w:hint="eastAsia" w:ascii="仿宋_GB2312" w:hAnsi="仿宋_GB2312" w:eastAsia="仿宋_GB2312" w:cs="仿宋_GB2312"/>
          <w:b/>
          <w:bCs/>
          <w:color w:val="FF0000"/>
          <w:spacing w:val="15"/>
          <w:sz w:val="32"/>
          <w:szCs w:val="32"/>
          <w:u w:val="single"/>
          <w:lang w:val="en-US" w:eastAsia="zh-CN"/>
        </w:rPr>
        <w:t>网上申报所需材料详见本文档第二十六条</w:t>
      </w:r>
      <w:r>
        <w:rPr>
          <w:rFonts w:hint="eastAsia" w:ascii="仿宋_GB2312" w:hAnsi="仿宋_GB2312" w:eastAsia="仿宋_GB2312" w:cs="仿宋_GB2312"/>
          <w:b w:val="0"/>
          <w:bCs w:val="0"/>
          <w:spacing w:val="15"/>
          <w:sz w:val="32"/>
          <w:szCs w:val="32"/>
          <w:lang w:val="en-US" w:eastAsia="zh-CN"/>
        </w:rPr>
        <w:t>。</w:t>
      </w:r>
    </w:p>
    <w:p w14:paraId="1447D94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2.若采取直通车、绿色通道向</w:t>
      </w:r>
      <w:r>
        <w:rPr>
          <w:rFonts w:hint="eastAsia" w:ascii="仿宋_GB2312" w:hAnsi="仿宋_GB2312" w:eastAsia="仿宋_GB2312" w:cs="仿宋_GB2312"/>
          <w:b w:val="0"/>
          <w:bCs w:val="0"/>
          <w:color w:val="000000"/>
          <w:spacing w:val="15"/>
          <w:sz w:val="32"/>
          <w:szCs w:val="32"/>
          <w:u w:val="none"/>
          <w:lang w:val="en-US" w:eastAsia="zh-CN"/>
        </w:rPr>
        <w:t>各区受理服务点</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申报但最终未通过，将无法继续通过上海市职称服务系统参加本年度律师职称申报。但如果符合【一般申报】条件的，仍可继续通过上海市职称服务系统参加本年度律师职称申报。</w:t>
      </w:r>
    </w:p>
    <w:p w14:paraId="7AAD44F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
        </w:rPr>
      </w:pPr>
    </w:p>
    <w:p w14:paraId="291AD68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三</w:t>
      </w:r>
      <w:r>
        <w:rPr>
          <w:rFonts w:hint="eastAsia" w:ascii="黑体" w:hAnsi="黑体" w:eastAsia="黑体" w:cs="黑体"/>
          <w:b w:val="0"/>
          <w:bCs/>
          <w:spacing w:val="15"/>
          <w:sz w:val="32"/>
          <w:szCs w:val="32"/>
          <w:lang w:val="en-US" w:eastAsia="zh-CN"/>
        </w:rPr>
        <w:t>、如何下载《申报人操作手册》？</w:t>
      </w:r>
    </w:p>
    <w:p w14:paraId="49D842C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pPr>
      <w:r>
        <w:drawing>
          <wp:anchor distT="0" distB="0" distL="114300" distR="114300" simplePos="0" relativeHeight="251680768" behindDoc="0" locked="0" layoutInCell="1" allowOverlap="1">
            <wp:simplePos x="0" y="0"/>
            <wp:positionH relativeFrom="column">
              <wp:posOffset>-635</wp:posOffset>
            </wp:positionH>
            <wp:positionV relativeFrom="paragraph">
              <wp:posOffset>1117600</wp:posOffset>
            </wp:positionV>
            <wp:extent cx="5400040" cy="2520315"/>
            <wp:effectExtent l="0" t="0" r="10160" b="6985"/>
            <wp:wrapTopAndBottom/>
            <wp:docPr id="17" name="图片 3"/>
            <wp:cNvGraphicFramePr/>
            <a:graphic xmlns:a="http://schemas.openxmlformats.org/drawingml/2006/main">
              <a:graphicData uri="http://schemas.openxmlformats.org/drawingml/2006/picture">
                <pic:pic xmlns:pic="http://schemas.openxmlformats.org/drawingml/2006/picture">
                  <pic:nvPicPr>
                    <pic:cNvPr id="17" name="图片 3"/>
                    <pic:cNvPicPr/>
                  </pic:nvPicPr>
                  <pic:blipFill>
                    <a:blip r:embed="rId6"/>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spacing w:val="15"/>
          <w:sz w:val="32"/>
          <w:szCs w:val="32"/>
          <w:lang w:val="en-US" w:eastAsia="zh"/>
        </w:rPr>
        <w:t>可</w:t>
      </w:r>
      <w:r>
        <w:rPr>
          <w:rFonts w:hint="eastAsia" w:ascii="仿宋_GB2312" w:hAnsi="仿宋_GB2312" w:eastAsia="仿宋_GB2312" w:cs="仿宋_GB2312"/>
          <w:b w:val="0"/>
          <w:bCs w:val="0"/>
          <w:spacing w:val="15"/>
          <w:sz w:val="32"/>
          <w:szCs w:val="32"/>
          <w:lang w:val="en-US" w:eastAsia="zh-CN"/>
        </w:rPr>
        <w:t>在上海市职称服务系统下载《申报人操作手册》，供网上申报</w:t>
      </w:r>
      <w:r>
        <w:rPr>
          <w:rFonts w:hint="eastAsia" w:ascii="仿宋_GB2312" w:hAnsi="仿宋_GB2312" w:eastAsia="仿宋_GB2312" w:cs="仿宋_GB2312"/>
          <w:b w:val="0"/>
          <w:bCs w:val="0"/>
          <w:spacing w:val="15"/>
          <w:sz w:val="32"/>
          <w:szCs w:val="32"/>
          <w:lang w:val="en-US" w:eastAsia="zh"/>
        </w:rPr>
        <w:t>遇见技术操作问题时</w:t>
      </w:r>
      <w:r>
        <w:rPr>
          <w:rFonts w:hint="eastAsia" w:ascii="仿宋_GB2312" w:hAnsi="仿宋_GB2312" w:eastAsia="仿宋_GB2312" w:cs="仿宋_GB2312"/>
          <w:b w:val="0"/>
          <w:bCs w:val="0"/>
          <w:spacing w:val="15"/>
          <w:sz w:val="32"/>
          <w:szCs w:val="32"/>
          <w:lang w:val="en-US" w:eastAsia="zh-CN"/>
        </w:rPr>
        <w:t>参考。下载方法：进入上海市职称服务系统首页，点击“操作手册下载”。</w:t>
      </w:r>
    </w:p>
    <w:p w14:paraId="5764E55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val="0"/>
          <w:bCs w:val="0"/>
          <w:spacing w:val="15"/>
          <w:sz w:val="32"/>
          <w:szCs w:val="32"/>
          <w:lang w:val="en-US" w:eastAsia="zh-CN"/>
        </w:rPr>
      </w:pPr>
      <w:r>
        <w:rPr>
          <w:rFonts w:hint="eastAsia" w:ascii="黑体" w:hAnsi="黑体" w:eastAsia="黑体" w:cs="黑体"/>
          <w:b w:val="0"/>
          <w:bCs/>
          <w:spacing w:val="15"/>
          <w:sz w:val="32"/>
          <w:szCs w:val="32"/>
          <w:lang w:val="en-US" w:eastAsia="zh"/>
        </w:rPr>
        <w:t>四</w:t>
      </w:r>
      <w:r>
        <w:rPr>
          <w:rFonts w:hint="eastAsia" w:ascii="黑体" w:hAnsi="黑体" w:eastAsia="黑体" w:cs="黑体"/>
          <w:b w:val="0"/>
          <w:bCs/>
          <w:spacing w:val="15"/>
          <w:sz w:val="32"/>
          <w:szCs w:val="32"/>
          <w:lang w:val="en-US" w:eastAsia="zh-CN"/>
        </w:rPr>
        <w:t>、如何解决网上申报时，照片/文件上传后无法保存、网页白屏、登不上去？</w:t>
      </w:r>
    </w:p>
    <w:p w14:paraId="3EE6270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建议使用360</w:t>
      </w:r>
      <w:r>
        <w:rPr>
          <w:rFonts w:hint="eastAsia" w:ascii="仿宋_GB2312" w:hAnsi="仿宋_GB2312" w:eastAsia="仿宋_GB2312" w:cs="仿宋_GB2312"/>
          <w:b w:val="0"/>
          <w:bCs w:val="0"/>
          <w:spacing w:val="15"/>
          <w:sz w:val="32"/>
          <w:szCs w:val="32"/>
          <w:lang w:val="en-US" w:eastAsia="zh"/>
        </w:rPr>
        <w:t>浏览器</w:t>
      </w:r>
      <w:r>
        <w:rPr>
          <w:rFonts w:hint="eastAsia" w:ascii="仿宋_GB2312" w:hAnsi="仿宋_GB2312" w:eastAsia="仿宋_GB2312" w:cs="仿宋_GB2312"/>
          <w:b w:val="0"/>
          <w:bCs w:val="0"/>
          <w:spacing w:val="15"/>
          <w:sz w:val="32"/>
          <w:szCs w:val="32"/>
          <w:lang w:val="en-US" w:eastAsia="zh-CN"/>
        </w:rPr>
        <w:t>、谷歌浏览器或Ctrl＋shift＋del清理浏览器缓存再</w:t>
      </w:r>
      <w:r>
        <w:rPr>
          <w:rFonts w:hint="eastAsia" w:ascii="仿宋_GB2312" w:hAnsi="仿宋_GB2312" w:eastAsia="仿宋_GB2312" w:cs="仿宋_GB2312"/>
          <w:b w:val="0"/>
          <w:bCs w:val="0"/>
          <w:spacing w:val="15"/>
          <w:sz w:val="32"/>
          <w:szCs w:val="32"/>
          <w:lang w:val="en-US" w:eastAsia="zh"/>
        </w:rPr>
        <w:t>重新</w:t>
      </w:r>
      <w:r>
        <w:rPr>
          <w:rFonts w:hint="eastAsia" w:ascii="仿宋_GB2312" w:hAnsi="仿宋_GB2312" w:eastAsia="仿宋_GB2312" w:cs="仿宋_GB2312"/>
          <w:b w:val="0"/>
          <w:bCs w:val="0"/>
          <w:spacing w:val="15"/>
          <w:sz w:val="32"/>
          <w:szCs w:val="32"/>
          <w:lang w:val="en-US" w:eastAsia="zh-CN"/>
        </w:rPr>
        <w:t>登录进行操作。</w:t>
      </w:r>
    </w:p>
    <w:p w14:paraId="1F118CD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图片建议使用JPG、JPEG、PNG等常用格式，请勿使用HEIC、PSB/PSD等文件格式。</w:t>
      </w:r>
    </w:p>
    <w:p w14:paraId="676AA31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文件建议使用PDF、DOCX（即Word）两种格式，请勿使用TXT等文件格式。</w:t>
      </w:r>
    </w:p>
    <w:p w14:paraId="41CAD2C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注意！重命名修改文件格式后缀是没用的。</w:t>
      </w:r>
    </w:p>
    <w:p w14:paraId="149E3E1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五</w:t>
      </w:r>
      <w:r>
        <w:rPr>
          <w:rFonts w:hint="eastAsia" w:ascii="黑体" w:hAnsi="黑体" w:eastAsia="黑体" w:cs="黑体"/>
          <w:b w:val="0"/>
          <w:bCs/>
          <w:spacing w:val="15"/>
          <w:sz w:val="32"/>
          <w:szCs w:val="32"/>
          <w:lang w:val="en-US" w:eastAsia="zh-CN"/>
        </w:rPr>
        <w:t>、如何注册</w:t>
      </w:r>
      <w:r>
        <w:rPr>
          <w:rFonts w:hint="eastAsia" w:ascii="黑体" w:hAnsi="黑体" w:eastAsia="黑体" w:cs="黑体"/>
          <w:b w:val="0"/>
          <w:bCs/>
          <w:spacing w:val="15"/>
          <w:sz w:val="32"/>
          <w:szCs w:val="32"/>
          <w:lang w:val="en-US" w:eastAsia="zh"/>
        </w:rPr>
        <w:t>申报账号</w:t>
      </w:r>
      <w:r>
        <w:rPr>
          <w:rFonts w:hint="eastAsia" w:ascii="黑体" w:hAnsi="黑体" w:eastAsia="黑体" w:cs="黑体"/>
          <w:b w:val="0"/>
          <w:bCs/>
          <w:spacing w:val="15"/>
          <w:sz w:val="32"/>
          <w:szCs w:val="32"/>
          <w:lang w:val="en-US" w:eastAsia="zh-CN"/>
        </w:rPr>
        <w:t>？</w:t>
      </w:r>
    </w:p>
    <w:p w14:paraId="51439D4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default" w:ascii="仿宋_GB2312" w:hAnsi="仿宋_GB2312" w:eastAsia="仿宋_GB2312" w:cs="仿宋_GB2312"/>
          <w:b w:val="0"/>
          <w:bCs w:val="0"/>
          <w:spacing w:val="15"/>
          <w:sz w:val="32"/>
          <w:szCs w:val="32"/>
          <w:lang w:val="en-US" w:eastAsia="zh-CN"/>
        </w:rPr>
        <w:t>注册界面和登录界面并非同一界面。注册完成后，再次登录时，请从登录界面进入。</w:t>
      </w:r>
    </w:p>
    <w:p w14:paraId="23472B5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jc w:val="left"/>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通知链接：</w:t>
      </w:r>
    </w:p>
    <w:p w14:paraId="24F7C82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jc w:val="left"/>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fldChar w:fldCharType="begin"/>
      </w:r>
      <w:r>
        <w:rPr>
          <w:rFonts w:hint="eastAsia" w:ascii="仿宋_GB2312" w:hAnsi="仿宋_GB2312" w:eastAsia="仿宋_GB2312" w:cs="仿宋_GB2312"/>
          <w:b w:val="0"/>
          <w:bCs w:val="0"/>
          <w:spacing w:val="15"/>
          <w:sz w:val="32"/>
          <w:szCs w:val="32"/>
          <w:lang w:val="en-US" w:eastAsia="zh-CN"/>
        </w:rPr>
        <w:instrText xml:space="preserve"> HYPERLINK "http://www.rsj.sh.gov.cn/zcps/zcpssb/EcNoteServlet?dispatch=ecNontDetail&amp;nodeid=14063" </w:instrText>
      </w:r>
      <w:r>
        <w:rPr>
          <w:rFonts w:hint="eastAsia" w:ascii="仿宋_GB2312" w:hAnsi="仿宋_GB2312" w:eastAsia="仿宋_GB2312" w:cs="仿宋_GB2312"/>
          <w:b w:val="0"/>
          <w:bCs w:val="0"/>
          <w:spacing w:val="15"/>
          <w:sz w:val="32"/>
          <w:szCs w:val="32"/>
          <w:lang w:val="en-US" w:eastAsia="zh-CN"/>
        </w:rPr>
        <w:fldChar w:fldCharType="separate"/>
      </w:r>
      <w:r>
        <w:rPr>
          <w:rStyle w:val="11"/>
          <w:rFonts w:hint="eastAsia" w:ascii="仿宋_GB2312" w:hAnsi="仿宋_GB2312" w:eastAsia="仿宋_GB2312" w:cs="仿宋_GB2312"/>
          <w:b w:val="0"/>
          <w:bCs w:val="0"/>
          <w:spacing w:val="15"/>
          <w:sz w:val="32"/>
          <w:szCs w:val="32"/>
          <w:lang w:val="en-US" w:eastAsia="zh-CN"/>
        </w:rPr>
        <w:t>http://www.rsj.sh.gov.cn/zcps/zcpssb/EcNoteServlet?dispatch=ecNontDetail&amp;nodeid=14063</w:t>
      </w:r>
      <w:r>
        <w:rPr>
          <w:rFonts w:hint="eastAsia" w:ascii="仿宋_GB2312" w:hAnsi="仿宋_GB2312" w:eastAsia="仿宋_GB2312" w:cs="仿宋_GB2312"/>
          <w:b w:val="0"/>
          <w:bCs w:val="0"/>
          <w:spacing w:val="15"/>
          <w:sz w:val="32"/>
          <w:szCs w:val="32"/>
          <w:lang w:val="en-US" w:eastAsia="zh-CN"/>
        </w:rPr>
        <w:fldChar w:fldCharType="end"/>
      </w:r>
      <w:r>
        <w:rPr>
          <w:rFonts w:hint="eastAsia" w:ascii="仿宋_GB2312" w:hAnsi="仿宋_GB2312" w:eastAsia="仿宋_GB2312" w:cs="仿宋_GB2312"/>
          <w:b w:val="0"/>
          <w:bCs w:val="0"/>
          <w:spacing w:val="15"/>
          <w:sz w:val="32"/>
          <w:szCs w:val="32"/>
          <w:lang w:val="en-US" w:eastAsia="zh-CN"/>
        </w:rPr>
        <w:t>，点击链接进入通知界面，根据自身条件和意愿，点击“一级律师”或“二级律师”进入注册界面。</w:t>
      </w:r>
    </w:p>
    <w:p w14:paraId="4506C44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default" w:ascii="仿宋_GB2312" w:hAnsi="仿宋_GB2312" w:eastAsia="仿宋_GB2312" w:cs="仿宋_GB2312"/>
          <w:b w:val="0"/>
          <w:bCs w:val="0"/>
          <w:spacing w:val="15"/>
          <w:sz w:val="32"/>
          <w:szCs w:val="32"/>
          <w:lang w:val="en-US" w:eastAsia="zh-CN"/>
        </w:rPr>
        <w:t>下方界面为注册界面，</w:t>
      </w:r>
      <w:r>
        <w:rPr>
          <w:rFonts w:hint="eastAsia" w:ascii="仿宋_GB2312" w:hAnsi="仿宋_GB2312" w:eastAsia="仿宋_GB2312" w:cs="仿宋_GB2312"/>
          <w:b w:val="0"/>
          <w:bCs w:val="0"/>
          <w:spacing w:val="15"/>
          <w:sz w:val="32"/>
          <w:szCs w:val="32"/>
          <w:lang w:val="en-US" w:eastAsia="zh-CN"/>
        </w:rPr>
        <w:t>确定项目名称为自己所申报的类型后，</w:t>
      </w:r>
      <w:r>
        <w:rPr>
          <w:rFonts w:hint="default" w:ascii="仿宋_GB2312" w:hAnsi="仿宋_GB2312" w:eastAsia="仿宋_GB2312" w:cs="仿宋_GB2312"/>
          <w:b w:val="0"/>
          <w:bCs w:val="0"/>
          <w:spacing w:val="15"/>
          <w:sz w:val="32"/>
          <w:szCs w:val="32"/>
          <w:lang w:val="en-US" w:eastAsia="zh-CN"/>
        </w:rPr>
        <w:t>点击“申报此项目”开始进行注册。</w:t>
      </w:r>
    </w:p>
    <w:p w14:paraId="44138AA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仿宋_GB2312" w:hAnsi="仿宋_GB2312" w:eastAsia="仿宋_GB2312" w:cs="仿宋_GB2312"/>
          <w:sz w:val="32"/>
          <w:szCs w:val="32"/>
          <w:highlight w:val="none"/>
          <w:lang w:eastAsia="zh"/>
        </w:rPr>
      </w:pPr>
      <w:r>
        <w:drawing>
          <wp:anchor distT="0" distB="0" distL="114300" distR="114300" simplePos="0" relativeHeight="251662336" behindDoc="0" locked="0" layoutInCell="1" allowOverlap="1">
            <wp:simplePos x="0" y="0"/>
            <wp:positionH relativeFrom="column">
              <wp:posOffset>-62865</wp:posOffset>
            </wp:positionH>
            <wp:positionV relativeFrom="paragraph">
              <wp:posOffset>263525</wp:posOffset>
            </wp:positionV>
            <wp:extent cx="5400040" cy="2520315"/>
            <wp:effectExtent l="0" t="0" r="10160" b="6985"/>
            <wp:wrapSquare wrapText="bothSides"/>
            <wp:docPr id="4" name="图片 3"/>
            <wp:cNvGraphicFramePr/>
            <a:graphic xmlns:a="http://schemas.openxmlformats.org/drawingml/2006/main">
              <a:graphicData uri="http://schemas.openxmlformats.org/drawingml/2006/picture">
                <pic:pic xmlns:pic="http://schemas.openxmlformats.org/drawingml/2006/picture">
                  <pic:nvPicPr>
                    <pic:cNvPr id="4" name="图片 3"/>
                    <pic:cNvPicPr/>
                  </pic:nvPicPr>
                  <pic:blipFill>
                    <a:blip r:embed="rId7"/>
                    <a:srcRect b="9796"/>
                    <a:stretch>
                      <a:fillRect/>
                    </a:stretch>
                  </pic:blipFill>
                  <pic:spPr>
                    <a:xfrm>
                      <a:off x="0" y="0"/>
                      <a:ext cx="5400040" cy="2520315"/>
                    </a:xfrm>
                    <a:prstGeom prst="rect">
                      <a:avLst/>
                    </a:prstGeom>
                    <a:noFill/>
                    <a:ln>
                      <a:noFill/>
                    </a:ln>
                  </pic:spPr>
                </pic:pic>
              </a:graphicData>
            </a:graphic>
          </wp:anchor>
        </w:drawing>
      </w:r>
    </w:p>
    <w:p w14:paraId="2EB85F5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仿宋_GB2312" w:hAnsi="仿宋_GB2312" w:eastAsia="仿宋_GB2312" w:cs="仿宋_GB2312"/>
          <w:sz w:val="32"/>
          <w:szCs w:val="32"/>
          <w:highlight w:val="none"/>
          <w:lang w:eastAsia="zh"/>
        </w:rPr>
      </w:pPr>
      <w:r>
        <w:rPr>
          <w:rFonts w:hint="eastAsia" w:ascii="仿宋_GB2312" w:hAnsi="仿宋_GB2312" w:eastAsia="仿宋_GB2312" w:cs="仿宋_GB2312"/>
          <w:sz w:val="32"/>
          <w:szCs w:val="32"/>
          <w:highlight w:val="none"/>
          <w:lang w:eastAsia="zh"/>
        </w:rPr>
        <w:t>（注册界面）</w:t>
      </w:r>
    </w:p>
    <w:p w14:paraId="6F78D11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bCs/>
          <w:color w:val="FF0000"/>
          <w:sz w:val="32"/>
          <w:szCs w:val="32"/>
          <w:highlight w:val="none"/>
          <w:u w:val="single"/>
          <w:lang w:eastAsia="zh"/>
        </w:rPr>
      </w:pPr>
      <w:r>
        <w:rPr>
          <w:rFonts w:hint="eastAsia" w:ascii="仿宋_GB2312" w:hAnsi="仿宋_GB2312" w:eastAsia="仿宋_GB2312" w:cs="仿宋_GB2312"/>
          <w:b/>
          <w:bCs/>
          <w:color w:val="FF0000"/>
          <w:sz w:val="32"/>
          <w:szCs w:val="32"/>
          <w:highlight w:val="none"/>
          <w:u w:val="single"/>
          <w:lang w:eastAsia="zh"/>
        </w:rPr>
        <w:t>*注：如何切换“半角符状态”？右键输入法找到“全半角切换”按钮，并将输入法切换至半角符状态即可。</w:t>
      </w:r>
    </w:p>
    <w:p w14:paraId="201BDED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bCs/>
          <w:color w:val="FF0000"/>
          <w:sz w:val="32"/>
          <w:szCs w:val="32"/>
          <w:highlight w:val="none"/>
          <w:u w:val="single"/>
          <w:lang w:eastAsia="zh"/>
        </w:rPr>
      </w:pPr>
    </w:p>
    <w:p w14:paraId="1113E97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
        </w:rPr>
      </w:pPr>
      <w:r>
        <w:rPr>
          <w:rFonts w:hint="eastAsia" w:ascii="黑体" w:hAnsi="黑体" w:eastAsia="黑体" w:cs="黑体"/>
          <w:b w:val="0"/>
          <w:bCs/>
          <w:spacing w:val="15"/>
          <w:sz w:val="32"/>
          <w:szCs w:val="32"/>
          <w:lang w:val="en-US" w:eastAsia="zh"/>
        </w:rPr>
        <w:t>六、如何填写【注册信息】界面中的“是否破格”“所属系统”“上级单位”？</w:t>
      </w:r>
    </w:p>
    <w:p w14:paraId="057EC27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kern w:val="2"/>
          <w:sz w:val="32"/>
          <w:szCs w:val="32"/>
          <w:highlight w:val="none"/>
          <w:lang w:val="en-US" w:eastAsia="zh" w:bidi="ar-SA"/>
        </w:rPr>
      </w:pPr>
      <w:r>
        <w:rPr>
          <w:rFonts w:hint="eastAsia" w:ascii="楷体_GB2312" w:hAnsi="楷体_GB2312" w:eastAsia="楷体_GB2312" w:cs="楷体_GB2312"/>
          <w:b/>
          <w:bCs/>
          <w:kern w:val="2"/>
          <w:sz w:val="32"/>
          <w:szCs w:val="32"/>
          <w:highlight w:val="none"/>
          <w:lang w:val="en-US" w:eastAsia="zh-CN" w:bidi="ar-SA"/>
        </w:rPr>
        <w:t>（一）</w:t>
      </w:r>
      <w:r>
        <w:rPr>
          <w:rFonts w:hint="eastAsia" w:ascii="楷体_GB2312" w:hAnsi="楷体_GB2312" w:eastAsia="楷体_GB2312" w:cs="楷体_GB2312"/>
          <w:b/>
          <w:bCs/>
          <w:kern w:val="2"/>
          <w:sz w:val="32"/>
          <w:szCs w:val="32"/>
          <w:highlight w:val="none"/>
          <w:lang w:val="en-US" w:eastAsia="zh" w:bidi="ar-SA"/>
        </w:rPr>
        <w:t>关于“是否破格”</w:t>
      </w:r>
    </w:p>
    <w:p w14:paraId="1B63015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u w:val="none"/>
          <w:lang w:val="en-US" w:eastAsia="zh"/>
        </w:rPr>
      </w:pPr>
      <w:r>
        <w:rPr>
          <w:rFonts w:hint="eastAsia" w:ascii="仿宋_GB2312" w:hAnsi="仿宋_GB2312" w:eastAsia="仿宋_GB2312" w:cs="仿宋_GB2312"/>
          <w:b w:val="0"/>
          <w:bCs w:val="0"/>
          <w:spacing w:val="15"/>
          <w:sz w:val="32"/>
          <w:szCs w:val="32"/>
          <w:u w:val="none"/>
          <w:lang w:val="en-US" w:eastAsia="zh"/>
        </w:rPr>
        <w:t>1</w:t>
      </w:r>
      <w:r>
        <w:rPr>
          <w:rFonts w:hint="eastAsia" w:ascii="仿宋_GB2312" w:hAnsi="仿宋_GB2312" w:eastAsia="仿宋_GB2312" w:cs="仿宋_GB2312"/>
          <w:b w:val="0"/>
          <w:bCs w:val="0"/>
          <w:spacing w:val="15"/>
          <w:sz w:val="32"/>
          <w:szCs w:val="32"/>
          <w:u w:val="none"/>
          <w:lang w:val="en-US" w:eastAsia="zh-CN"/>
        </w:rPr>
        <w:t>.通过“直通车”“绿色通道”</w:t>
      </w:r>
      <w:r>
        <w:rPr>
          <w:rFonts w:hint="eastAsia" w:ascii="仿宋_GB2312" w:hAnsi="仿宋_GB2312" w:eastAsia="仿宋_GB2312" w:cs="仿宋_GB2312"/>
          <w:b w:val="0"/>
          <w:bCs w:val="0"/>
          <w:spacing w:val="15"/>
          <w:sz w:val="32"/>
          <w:szCs w:val="32"/>
          <w:u w:val="none"/>
          <w:lang w:val="en-US" w:eastAsia="zh"/>
        </w:rPr>
        <w:t>两种</w:t>
      </w:r>
      <w:r>
        <w:rPr>
          <w:rFonts w:hint="eastAsia" w:ascii="仿宋_GB2312" w:hAnsi="仿宋_GB2312" w:eastAsia="仿宋_GB2312" w:cs="仿宋_GB2312"/>
          <w:b w:val="0"/>
          <w:bCs w:val="0"/>
          <w:spacing w:val="15"/>
          <w:sz w:val="32"/>
          <w:szCs w:val="32"/>
          <w:u w:val="none"/>
          <w:lang w:val="en-US" w:eastAsia="zh-CN"/>
        </w:rPr>
        <w:t>方式申报的</w:t>
      </w:r>
      <w:r>
        <w:rPr>
          <w:rFonts w:hint="eastAsia" w:ascii="仿宋_GB2312" w:hAnsi="仿宋_GB2312" w:eastAsia="仿宋_GB2312" w:cs="仿宋_GB2312"/>
          <w:b w:val="0"/>
          <w:bCs w:val="0"/>
          <w:spacing w:val="15"/>
          <w:sz w:val="32"/>
          <w:szCs w:val="32"/>
          <w:u w:val="none"/>
          <w:lang w:val="en-US" w:eastAsia="zh"/>
        </w:rPr>
        <w:t>，请选择“是”；</w:t>
      </w:r>
    </w:p>
    <w:p w14:paraId="2CA0A74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sz w:val="32"/>
          <w:szCs w:val="32"/>
          <w:highlight w:val="yellow"/>
          <w:lang w:val="en-US" w:eastAsia="zh"/>
        </w:rPr>
      </w:pPr>
      <w:r>
        <w:rPr>
          <w:rFonts w:hint="eastAsia" w:ascii="仿宋_GB2312" w:hAnsi="仿宋_GB2312" w:eastAsia="仿宋_GB2312" w:cs="仿宋_GB2312"/>
          <w:b w:val="0"/>
          <w:bCs w:val="0"/>
          <w:spacing w:val="15"/>
          <w:sz w:val="32"/>
          <w:szCs w:val="32"/>
          <w:u w:val="none"/>
          <w:lang w:val="en-US" w:eastAsia="zh"/>
        </w:rPr>
        <w:t>2</w:t>
      </w:r>
      <w:r>
        <w:rPr>
          <w:rFonts w:hint="eastAsia" w:ascii="仿宋_GB2312" w:hAnsi="仿宋_GB2312" w:eastAsia="仿宋_GB2312" w:cs="仿宋_GB2312"/>
          <w:b w:val="0"/>
          <w:bCs w:val="0"/>
          <w:spacing w:val="15"/>
          <w:sz w:val="32"/>
          <w:szCs w:val="32"/>
          <w:u w:val="none"/>
          <w:lang w:val="en-US" w:eastAsia="zh-CN"/>
        </w:rPr>
        <w:t>.一般</w:t>
      </w:r>
      <w:r>
        <w:rPr>
          <w:rFonts w:hint="eastAsia" w:ascii="仿宋_GB2312" w:hAnsi="仿宋_GB2312" w:eastAsia="仿宋_GB2312" w:cs="仿宋_GB2312"/>
          <w:b w:val="0"/>
          <w:bCs w:val="0"/>
          <w:spacing w:val="15"/>
          <w:sz w:val="32"/>
          <w:szCs w:val="32"/>
          <w:u w:val="none"/>
          <w:lang w:val="en-US" w:eastAsia="zh"/>
        </w:rPr>
        <w:t>申报的，请选择“否”。</w:t>
      </w:r>
    </w:p>
    <w:p w14:paraId="07CBC2B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楷体_GB2312" w:hAnsi="楷体_GB2312" w:eastAsia="楷体_GB2312" w:cs="楷体_GB2312"/>
          <w:b/>
          <w:bCs/>
          <w:kern w:val="2"/>
          <w:sz w:val="32"/>
          <w:szCs w:val="32"/>
          <w:highlight w:val="none"/>
          <w:lang w:val="en-US" w:eastAsia="zh" w:bidi="ar-SA"/>
        </w:rPr>
      </w:pPr>
      <w:r>
        <w:rPr>
          <w:rFonts w:hint="eastAsia" w:ascii="楷体_GB2312" w:hAnsi="楷体_GB2312" w:eastAsia="楷体_GB2312" w:cs="楷体_GB2312"/>
          <w:b/>
          <w:bCs/>
          <w:kern w:val="2"/>
          <w:sz w:val="32"/>
          <w:szCs w:val="32"/>
          <w:highlight w:val="none"/>
          <w:lang w:val="en-US" w:eastAsia="zh-CN" w:bidi="ar-SA"/>
        </w:rPr>
        <w:t>（二）</w:t>
      </w:r>
      <w:r>
        <w:rPr>
          <w:rFonts w:hint="eastAsia" w:ascii="楷体_GB2312" w:hAnsi="楷体_GB2312" w:eastAsia="楷体_GB2312" w:cs="楷体_GB2312"/>
          <w:b/>
          <w:bCs/>
          <w:kern w:val="2"/>
          <w:sz w:val="32"/>
          <w:szCs w:val="32"/>
          <w:highlight w:val="none"/>
          <w:lang w:val="en-US" w:eastAsia="zh" w:bidi="ar-SA"/>
        </w:rPr>
        <w:t>关于“所属系统”“上级单位”</w:t>
      </w:r>
    </w:p>
    <w:p w14:paraId="48D17EAF">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
        </w:rPr>
      </w:pPr>
      <w:r>
        <w:rPr>
          <w:rFonts w:hint="eastAsia" w:ascii="仿宋_GB2312" w:hAnsi="仿宋_GB2312" w:eastAsia="仿宋_GB2312" w:cs="仿宋_GB2312"/>
          <w:sz w:val="32"/>
          <w:szCs w:val="32"/>
          <w:highlight w:val="none"/>
          <w:lang w:eastAsia="zh"/>
        </w:rPr>
        <w:t>请空着不填，请勿填写“XX律所”“XX司法局”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XX律所北京总部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eastAsia="zh"/>
        </w:rPr>
        <w:t>等字样。</w:t>
      </w:r>
    </w:p>
    <w:p w14:paraId="7FD4C98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highlight w:val="none"/>
          <w:lang w:val="en-US" w:eastAsia="zh-CN"/>
        </w:rPr>
      </w:pPr>
    </w:p>
    <w:p w14:paraId="69CD9F2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
        </w:rPr>
      </w:pPr>
      <w:r>
        <w:rPr>
          <w:rFonts w:hint="eastAsia" w:ascii="黑体" w:hAnsi="黑体" w:eastAsia="黑体" w:cs="黑体"/>
          <w:b w:val="0"/>
          <w:bCs/>
          <w:spacing w:val="15"/>
          <w:sz w:val="32"/>
          <w:szCs w:val="32"/>
          <w:lang w:val="en-US" w:eastAsia="zh"/>
        </w:rPr>
        <w:t>七、如何在注册账号后找到申报的登录界面？</w:t>
      </w:r>
    </w:p>
    <w:p w14:paraId="2EB921C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kern w:val="2"/>
          <w:sz w:val="32"/>
          <w:szCs w:val="32"/>
          <w:lang w:val="en-US" w:eastAsia="zh" w:bidi="ar"/>
        </w:rPr>
      </w:pPr>
      <w:r>
        <w:rPr>
          <w:rFonts w:hint="default" w:ascii="仿宋_GB2312" w:hAnsi="仿宋_GB2312" w:eastAsia="仿宋_GB2312" w:cs="仿宋_GB2312"/>
          <w:kern w:val="2"/>
          <w:sz w:val="32"/>
          <w:szCs w:val="32"/>
          <w:lang w:val="en-US" w:eastAsia="zh" w:bidi="ar"/>
        </w:rPr>
        <w:t>在登录时遇见系统提示</w:t>
      </w:r>
      <w:r>
        <w:rPr>
          <w:rFonts w:hint="eastAsia" w:ascii="仿宋_GB2312" w:hAnsi="仿宋_GB2312" w:eastAsia="仿宋_GB2312" w:cs="仿宋_GB2312"/>
          <w:kern w:val="2"/>
          <w:sz w:val="32"/>
          <w:szCs w:val="32"/>
          <w:lang w:val="en-US" w:eastAsia="zh-CN" w:bidi="ar"/>
        </w:rPr>
        <w:t>“</w:t>
      </w:r>
      <w:r>
        <w:rPr>
          <w:rFonts w:hint="eastAsia" w:ascii="仿宋_GB2312" w:hAnsi="仿宋_GB2312" w:eastAsia="仿宋_GB2312" w:cs="仿宋_GB2312"/>
          <w:i w:val="0"/>
          <w:iCs w:val="0"/>
          <w:caps w:val="0"/>
          <w:color w:val="FF0000"/>
          <w:spacing w:val="0"/>
          <w:sz w:val="32"/>
          <w:szCs w:val="32"/>
          <w:shd w:val="clear" w:fill="FFFFFF"/>
        </w:rPr>
        <w:t>一个手机号同一年度只允许注册一次</w:t>
      </w:r>
      <w:r>
        <w:rPr>
          <w:rFonts w:hint="eastAsia" w:ascii="仿宋_GB2312" w:hAnsi="仿宋_GB2312" w:eastAsia="仿宋_GB2312" w:cs="仿宋_GB2312"/>
          <w:kern w:val="2"/>
          <w:sz w:val="32"/>
          <w:szCs w:val="32"/>
          <w:lang w:val="en-US" w:eastAsia="zh-CN" w:bidi="ar"/>
        </w:rPr>
        <w:t>”的</w:t>
      </w:r>
      <w:r>
        <w:rPr>
          <w:rFonts w:hint="default" w:ascii="仿宋_GB2312" w:hAnsi="仿宋_GB2312" w:eastAsia="仿宋_GB2312" w:cs="仿宋_GB2312"/>
          <w:kern w:val="2"/>
          <w:sz w:val="32"/>
          <w:szCs w:val="32"/>
          <w:lang w:val="en-US" w:eastAsia="zh" w:bidi="ar"/>
        </w:rPr>
        <w:t>提醒，通常是停留在注册界面。这时需要找到登录界面。方式如下：</w:t>
      </w:r>
    </w:p>
    <w:p w14:paraId="7E9399A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 w:bidi="ar"/>
        </w:rPr>
        <w:t>点击链接</w:t>
      </w:r>
      <w:r>
        <w:rPr>
          <w:rFonts w:hint="default" w:ascii="方正仿宋_GB2312" w:hAnsi="方正仿宋_GB2312" w:eastAsia="方正仿宋_GB2312" w:cs="方正仿宋_GB2312"/>
          <w:kern w:val="2"/>
          <w:sz w:val="32"/>
          <w:szCs w:val="32"/>
          <w:lang w:val="en-US" w:eastAsia="zh" w:bidi="ar"/>
        </w:rPr>
        <w:fldChar w:fldCharType="begin"/>
      </w:r>
      <w:r>
        <w:rPr>
          <w:rFonts w:hint="default" w:ascii="方正仿宋_GB2312" w:hAnsi="方正仿宋_GB2312" w:eastAsia="方正仿宋_GB2312" w:cs="方正仿宋_GB2312"/>
          <w:kern w:val="2"/>
          <w:sz w:val="32"/>
          <w:szCs w:val="32"/>
          <w:lang w:val="en-US" w:eastAsia="zh" w:bidi="ar"/>
        </w:rPr>
        <w:instrText xml:space="preserve"> HYPERLINK "http://www.rsj.sh.gov.cn/zcps/zcpssb/index" </w:instrText>
      </w:r>
      <w:r>
        <w:rPr>
          <w:rFonts w:hint="default" w:ascii="方正仿宋_GB2312" w:hAnsi="方正仿宋_GB2312" w:eastAsia="方正仿宋_GB2312" w:cs="方正仿宋_GB2312"/>
          <w:kern w:val="2"/>
          <w:sz w:val="32"/>
          <w:szCs w:val="32"/>
          <w:lang w:val="en-US" w:eastAsia="zh" w:bidi="ar"/>
        </w:rPr>
        <w:fldChar w:fldCharType="separate"/>
      </w:r>
      <w:r>
        <w:rPr>
          <w:rStyle w:val="11"/>
          <w:rFonts w:hint="default" w:ascii="方正仿宋_GB2312" w:hAnsi="方正仿宋_GB2312" w:eastAsia="方正仿宋_GB2312" w:cs="方正仿宋_GB2312"/>
          <w:kern w:val="2"/>
          <w:sz w:val="32"/>
          <w:szCs w:val="32"/>
          <w:lang w:val="en-US" w:eastAsia="zh" w:bidi="ar"/>
        </w:rPr>
        <w:t>http://www.rsj.sh.gov.cn/zcps/zcpssb/index</w:t>
      </w:r>
      <w:r>
        <w:rPr>
          <w:rFonts w:hint="default" w:ascii="方正仿宋_GB2312" w:hAnsi="方正仿宋_GB2312" w:eastAsia="方正仿宋_GB2312" w:cs="方正仿宋_GB2312"/>
          <w:kern w:val="2"/>
          <w:sz w:val="32"/>
          <w:szCs w:val="32"/>
          <w:lang w:val="en-US" w:eastAsia="zh" w:bidi="ar"/>
        </w:rPr>
        <w:fldChar w:fldCharType="end"/>
      </w:r>
      <w:r>
        <w:rPr>
          <w:rFonts w:hint="eastAsia" w:ascii="仿宋_GB2312" w:hAnsi="仿宋_GB2312" w:eastAsia="仿宋_GB2312" w:cs="仿宋_GB2312"/>
          <w:kern w:val="2"/>
          <w:sz w:val="32"/>
          <w:szCs w:val="32"/>
          <w:lang w:val="en-US" w:eastAsia="zh" w:bidi="ar"/>
        </w:rPr>
        <w:t>进入上海市职称服务系统，点击“申报人登录”。</w:t>
      </w:r>
    </w:p>
    <w:p w14:paraId="0D4E6C4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left"/>
        <w:textAlignment w:val="auto"/>
      </w:pPr>
      <w:r>
        <w:drawing>
          <wp:anchor distT="0" distB="0" distL="114300" distR="114300" simplePos="0" relativeHeight="251663360" behindDoc="0" locked="0" layoutInCell="1" allowOverlap="1">
            <wp:simplePos x="0" y="0"/>
            <wp:positionH relativeFrom="column">
              <wp:posOffset>-62865</wp:posOffset>
            </wp:positionH>
            <wp:positionV relativeFrom="paragraph">
              <wp:posOffset>135890</wp:posOffset>
            </wp:positionV>
            <wp:extent cx="5400040" cy="2520315"/>
            <wp:effectExtent l="0" t="0" r="10160" b="6985"/>
            <wp:wrapSquare wrapText="bothSides"/>
            <wp:docPr id="11" name="图片 1"/>
            <wp:cNvGraphicFramePr/>
            <a:graphic xmlns:a="http://schemas.openxmlformats.org/drawingml/2006/main">
              <a:graphicData uri="http://schemas.openxmlformats.org/drawingml/2006/picture">
                <pic:pic xmlns:pic="http://schemas.openxmlformats.org/drawingml/2006/picture">
                  <pic:nvPicPr>
                    <pic:cNvPr id="11" name="图片 1"/>
                    <pic:cNvPicPr/>
                  </pic:nvPicPr>
                  <pic:blipFill>
                    <a:blip r:embed="rId8"/>
                    <a:stretch>
                      <a:fillRect/>
                    </a:stretch>
                  </pic:blipFill>
                  <pic:spPr>
                    <a:xfrm>
                      <a:off x="0" y="0"/>
                      <a:ext cx="5400040" cy="2520315"/>
                    </a:xfrm>
                    <a:prstGeom prst="rect">
                      <a:avLst/>
                    </a:prstGeom>
                    <a:noFill/>
                    <a:ln>
                      <a:noFill/>
                    </a:ln>
                  </pic:spPr>
                </pic:pic>
              </a:graphicData>
            </a:graphic>
          </wp:anchor>
        </w:drawing>
      </w:r>
    </w:p>
    <w:p w14:paraId="4D51092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center"/>
        <w:textAlignment w:val="auto"/>
        <w:rPr>
          <w:rFonts w:hint="default"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 w:bidi="ar"/>
        </w:rPr>
        <w:t>（申报人登录界面）</w:t>
      </w:r>
    </w:p>
    <w:p w14:paraId="7F62242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kern w:val="2"/>
          <w:sz w:val="32"/>
          <w:szCs w:val="32"/>
          <w:lang w:val="en-US" w:eastAsia="zh" w:bidi="ar"/>
        </w:rPr>
      </w:pPr>
      <w:r>
        <w:rPr>
          <w:rFonts w:hint="default" w:ascii="仿宋_GB2312" w:hAnsi="仿宋_GB2312" w:eastAsia="仿宋_GB2312" w:cs="仿宋_GB2312"/>
          <w:kern w:val="2"/>
          <w:sz w:val="32"/>
          <w:szCs w:val="32"/>
          <w:lang w:val="en-US" w:eastAsia="zh" w:bidi="ar"/>
        </w:rPr>
        <w:t>点击“申报人登录”后，年份</w:t>
      </w:r>
      <w:r>
        <w:rPr>
          <w:rFonts w:hint="eastAsia" w:ascii="仿宋_GB2312" w:hAnsi="仿宋_GB2312" w:eastAsia="仿宋_GB2312" w:cs="仿宋_GB2312"/>
          <w:kern w:val="2"/>
          <w:sz w:val="32"/>
          <w:szCs w:val="32"/>
          <w:lang w:val="en-US" w:eastAsia="zh-CN" w:bidi="ar"/>
        </w:rPr>
        <w:t>确定</w:t>
      </w:r>
      <w:r>
        <w:rPr>
          <w:rFonts w:hint="default" w:ascii="仿宋_GB2312" w:hAnsi="仿宋_GB2312" w:eastAsia="仿宋_GB2312" w:cs="仿宋_GB2312"/>
          <w:kern w:val="2"/>
          <w:sz w:val="32"/>
          <w:szCs w:val="32"/>
          <w:lang w:val="en-US" w:eastAsia="zh" w:bidi="ar"/>
        </w:rPr>
        <w:t>为202</w:t>
      </w:r>
      <w:r>
        <w:rPr>
          <w:rFonts w:hint="eastAsia" w:ascii="仿宋_GB2312" w:hAnsi="仿宋_GB2312" w:eastAsia="仿宋_GB2312" w:cs="仿宋_GB2312"/>
          <w:kern w:val="2"/>
          <w:sz w:val="32"/>
          <w:szCs w:val="32"/>
          <w:lang w:val="en-US" w:eastAsia="zh-CN" w:bidi="ar"/>
        </w:rPr>
        <w:t>5</w:t>
      </w:r>
      <w:r>
        <w:rPr>
          <w:rFonts w:hint="default" w:ascii="仿宋_GB2312" w:hAnsi="仿宋_GB2312" w:eastAsia="仿宋_GB2312" w:cs="仿宋_GB2312"/>
          <w:kern w:val="2"/>
          <w:sz w:val="32"/>
          <w:szCs w:val="32"/>
          <w:lang w:val="en-US" w:eastAsia="zh" w:bidi="ar"/>
        </w:rPr>
        <w:t>后</w:t>
      </w:r>
      <w:r>
        <w:rPr>
          <w:rFonts w:hint="eastAsia" w:ascii="仿宋_GB2312" w:hAnsi="仿宋_GB2312" w:eastAsia="仿宋_GB2312" w:cs="仿宋_GB2312"/>
          <w:kern w:val="2"/>
          <w:sz w:val="32"/>
          <w:szCs w:val="32"/>
          <w:lang w:val="en-US" w:eastAsia="zh-CN" w:bidi="ar"/>
        </w:rPr>
        <w:t>，</w:t>
      </w:r>
      <w:r>
        <w:rPr>
          <w:rFonts w:hint="default" w:ascii="仿宋_GB2312" w:hAnsi="仿宋_GB2312" w:eastAsia="仿宋_GB2312" w:cs="仿宋_GB2312"/>
          <w:kern w:val="2"/>
          <w:sz w:val="32"/>
          <w:szCs w:val="32"/>
          <w:lang w:val="en-US" w:eastAsia="zh" w:bidi="ar"/>
        </w:rPr>
        <w:t>点击“</w:t>
      </w:r>
      <w:r>
        <w:rPr>
          <w:rFonts w:hint="eastAsia" w:ascii="仿宋_GB2312" w:hAnsi="仿宋_GB2312" w:eastAsia="仿宋_GB2312" w:cs="仿宋_GB2312"/>
          <w:kern w:val="2"/>
          <w:sz w:val="32"/>
          <w:szCs w:val="32"/>
          <w:lang w:val="en-US" w:eastAsia="zh-CN" w:bidi="ar"/>
        </w:rPr>
        <w:t>选择申报年度</w:t>
      </w:r>
      <w:r>
        <w:rPr>
          <w:rFonts w:hint="default" w:ascii="仿宋_GB2312" w:hAnsi="仿宋_GB2312" w:eastAsia="仿宋_GB2312" w:cs="仿宋_GB2312"/>
          <w:kern w:val="2"/>
          <w:sz w:val="32"/>
          <w:szCs w:val="32"/>
          <w:lang w:val="en-US" w:eastAsia="zh" w:bidi="ar"/>
        </w:rPr>
        <w:t>”。</w:t>
      </w:r>
    </w:p>
    <w:p w14:paraId="2E80D66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default" w:ascii="仿宋_GB2312" w:hAnsi="仿宋_GB2312" w:eastAsia="仿宋_GB2312" w:cs="仿宋_GB2312"/>
          <w:kern w:val="2"/>
          <w:sz w:val="32"/>
          <w:szCs w:val="32"/>
          <w:lang w:val="en-US" w:eastAsia="zh" w:bidi="ar"/>
        </w:rPr>
      </w:pPr>
      <w:r>
        <w:drawing>
          <wp:anchor distT="0" distB="0" distL="114300" distR="114300" simplePos="0" relativeHeight="251660288" behindDoc="0" locked="0" layoutInCell="1" allowOverlap="1">
            <wp:simplePos x="0" y="0"/>
            <wp:positionH relativeFrom="column">
              <wp:posOffset>-62865</wp:posOffset>
            </wp:positionH>
            <wp:positionV relativeFrom="paragraph">
              <wp:posOffset>32385</wp:posOffset>
            </wp:positionV>
            <wp:extent cx="5400040" cy="2520315"/>
            <wp:effectExtent l="0" t="0" r="10160" b="6985"/>
            <wp:wrapTopAndBottom/>
            <wp:docPr id="6" name="图片 4"/>
            <wp:cNvGraphicFramePr/>
            <a:graphic xmlns:a="http://schemas.openxmlformats.org/drawingml/2006/main">
              <a:graphicData uri="http://schemas.openxmlformats.org/drawingml/2006/picture">
                <pic:pic xmlns:pic="http://schemas.openxmlformats.org/drawingml/2006/picture">
                  <pic:nvPicPr>
                    <pic:cNvPr id="6" name="图片 4"/>
                    <pic:cNvPicPr/>
                  </pic:nvPicPr>
                  <pic:blipFill>
                    <a:blip r:embed="rId9"/>
                    <a:srcRect b="44555"/>
                    <a:stretch>
                      <a:fillRect/>
                    </a:stretch>
                  </pic:blipFill>
                  <pic:spPr>
                    <a:xfrm>
                      <a:off x="0" y="0"/>
                      <a:ext cx="5400040" cy="2520315"/>
                    </a:xfrm>
                    <a:prstGeom prst="rect">
                      <a:avLst/>
                    </a:prstGeom>
                    <a:noFill/>
                    <a:ln>
                      <a:noFill/>
                    </a:ln>
                  </pic:spPr>
                </pic:pic>
              </a:graphicData>
            </a:graphic>
          </wp:anchor>
        </w:drawing>
      </w:r>
      <w:r>
        <w:rPr>
          <w:rFonts w:hint="default" w:ascii="仿宋_GB2312" w:hAnsi="仿宋_GB2312" w:eastAsia="仿宋_GB2312" w:cs="仿宋_GB2312"/>
          <w:kern w:val="2"/>
          <w:sz w:val="32"/>
          <w:szCs w:val="32"/>
          <w:lang w:val="en-US" w:eastAsia="zh" w:bidi="ar"/>
        </w:rPr>
        <w:t>点击“进入系统”后，会进入</w:t>
      </w:r>
      <w:r>
        <w:rPr>
          <w:rFonts w:hint="default" w:ascii="仿宋_GB2312" w:hAnsi="仿宋_GB2312" w:eastAsia="仿宋_GB2312" w:cs="仿宋_GB2312"/>
          <w:kern w:val="2"/>
          <w:sz w:val="32"/>
          <w:szCs w:val="32"/>
          <w:lang w:val="en-US" w:eastAsia="zh-CN" w:bidi="ar"/>
        </w:rPr>
        <w:t>下方界面</w:t>
      </w:r>
      <w:r>
        <w:rPr>
          <w:rFonts w:hint="default" w:ascii="仿宋_GB2312" w:hAnsi="仿宋_GB2312" w:eastAsia="仿宋_GB2312" w:cs="仿宋_GB2312"/>
          <w:kern w:val="2"/>
          <w:sz w:val="32"/>
          <w:szCs w:val="32"/>
          <w:lang w:val="en-US" w:eastAsia="zh" w:bidi="ar"/>
        </w:rPr>
        <w:t>“上海一网通办”</w:t>
      </w:r>
      <w:r>
        <w:rPr>
          <w:rFonts w:hint="eastAsia" w:ascii="仿宋_GB2312" w:hAnsi="仿宋_GB2312" w:eastAsia="仿宋_GB2312" w:cs="仿宋_GB2312"/>
          <w:kern w:val="2"/>
          <w:sz w:val="32"/>
          <w:szCs w:val="32"/>
          <w:lang w:val="en-US" w:eastAsia="zh-CN" w:bidi="ar"/>
        </w:rPr>
        <w:t>登录</w:t>
      </w:r>
      <w:r>
        <w:rPr>
          <w:rFonts w:hint="default" w:ascii="仿宋_GB2312" w:hAnsi="仿宋_GB2312" w:eastAsia="仿宋_GB2312" w:cs="仿宋_GB2312"/>
          <w:kern w:val="2"/>
          <w:sz w:val="32"/>
          <w:szCs w:val="32"/>
          <w:lang w:val="en-US" w:eastAsia="zh" w:bidi="ar"/>
        </w:rPr>
        <w:t>界面</w:t>
      </w:r>
      <w:r>
        <w:rPr>
          <w:rFonts w:hint="default" w:ascii="仿宋_GB2312" w:hAnsi="仿宋_GB2312" w:eastAsia="仿宋_GB2312" w:cs="仿宋_GB2312"/>
          <w:kern w:val="2"/>
          <w:sz w:val="32"/>
          <w:szCs w:val="32"/>
          <w:lang w:val="en-US" w:eastAsia="zh-CN" w:bidi="ar"/>
        </w:rPr>
        <w:t>，</w:t>
      </w:r>
      <w:r>
        <w:rPr>
          <w:rFonts w:hint="default" w:ascii="仿宋_GB2312" w:hAnsi="仿宋_GB2312" w:eastAsia="仿宋_GB2312" w:cs="仿宋_GB2312"/>
          <w:kern w:val="2"/>
          <w:sz w:val="32"/>
          <w:szCs w:val="32"/>
          <w:lang w:val="en-US" w:eastAsia="zh" w:bidi="ar"/>
        </w:rPr>
        <w:t>点击“个人登录”，</w:t>
      </w:r>
      <w:r>
        <w:rPr>
          <w:rFonts w:hint="default" w:ascii="仿宋_GB2312" w:hAnsi="仿宋_GB2312" w:eastAsia="仿宋_GB2312" w:cs="仿宋_GB2312"/>
          <w:kern w:val="2"/>
          <w:sz w:val="32"/>
          <w:szCs w:val="32"/>
          <w:lang w:val="en-US" w:eastAsia="zh-CN" w:bidi="ar"/>
        </w:rPr>
        <w:t>登录</w:t>
      </w:r>
      <w:r>
        <w:rPr>
          <w:rFonts w:hint="default" w:ascii="仿宋_GB2312" w:hAnsi="仿宋_GB2312" w:eastAsia="仿宋_GB2312" w:cs="仿宋_GB2312"/>
          <w:kern w:val="2"/>
          <w:sz w:val="32"/>
          <w:szCs w:val="32"/>
          <w:lang w:val="en-US" w:eastAsia="zh" w:bidi="ar"/>
        </w:rPr>
        <w:t>方式有两种：</w:t>
      </w:r>
      <w:r>
        <w:rPr>
          <w:rFonts w:hint="default" w:ascii="仿宋_GB2312" w:hAnsi="仿宋_GB2312" w:eastAsia="仿宋_GB2312" w:cs="仿宋_GB2312"/>
          <w:kern w:val="2"/>
          <w:sz w:val="32"/>
          <w:szCs w:val="32"/>
          <w:lang w:val="en-US" w:eastAsia="zh-CN" w:bidi="ar"/>
        </w:rPr>
        <w:t>账号密码</w:t>
      </w:r>
      <w:r>
        <w:rPr>
          <w:rFonts w:hint="default" w:ascii="仿宋_GB2312" w:hAnsi="仿宋_GB2312" w:eastAsia="仿宋_GB2312" w:cs="仿宋_GB2312"/>
          <w:kern w:val="2"/>
          <w:sz w:val="32"/>
          <w:szCs w:val="32"/>
          <w:lang w:val="en-US" w:eastAsia="zh" w:bidi="ar"/>
        </w:rPr>
        <w:t>登录</w:t>
      </w:r>
      <w:r>
        <w:rPr>
          <w:rFonts w:hint="default" w:ascii="仿宋_GB2312" w:hAnsi="仿宋_GB2312" w:eastAsia="仿宋_GB2312" w:cs="仿宋_GB2312"/>
          <w:kern w:val="2"/>
          <w:sz w:val="32"/>
          <w:szCs w:val="32"/>
          <w:lang w:val="en-US" w:eastAsia="zh-CN" w:bidi="ar"/>
        </w:rPr>
        <w:t>，或者扫码进行登录，请见下方。</w:t>
      </w:r>
    </w:p>
    <w:p w14:paraId="5FA61D3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kern w:val="2"/>
          <w:sz w:val="32"/>
          <w:szCs w:val="32"/>
          <w:lang w:val="en-US" w:eastAsia="zh" w:bidi="ar"/>
        </w:rPr>
      </w:pPr>
      <w:r>
        <w:rPr>
          <w:rFonts w:hint="default" w:ascii="仿宋_GB2312" w:hAnsi="仿宋_GB2312" w:eastAsia="仿宋_GB2312" w:cs="仿宋_GB2312"/>
          <w:kern w:val="2"/>
          <w:sz w:val="32"/>
          <w:szCs w:val="32"/>
          <w:lang w:val="en-US" w:eastAsia="zh-CN" w:bidi="ar"/>
        </w:rPr>
        <w:t>方式一：账号密码登录</w:t>
      </w:r>
    </w:p>
    <w:p w14:paraId="566E069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pPr>
      <w:r>
        <w:drawing>
          <wp:anchor distT="0" distB="0" distL="114300" distR="114300" simplePos="0" relativeHeight="251664384" behindDoc="0" locked="0" layoutInCell="1" allowOverlap="1">
            <wp:simplePos x="0" y="0"/>
            <wp:positionH relativeFrom="column">
              <wp:posOffset>-62865</wp:posOffset>
            </wp:positionH>
            <wp:positionV relativeFrom="paragraph">
              <wp:posOffset>12065</wp:posOffset>
            </wp:positionV>
            <wp:extent cx="5400040" cy="2520315"/>
            <wp:effectExtent l="0" t="0" r="10160" b="6985"/>
            <wp:wrapSquare wrapText="bothSides"/>
            <wp:docPr id="8" name="图片 1"/>
            <wp:cNvGraphicFramePr/>
            <a:graphic xmlns:a="http://schemas.openxmlformats.org/drawingml/2006/main">
              <a:graphicData uri="http://schemas.openxmlformats.org/drawingml/2006/picture">
                <pic:pic xmlns:pic="http://schemas.openxmlformats.org/drawingml/2006/picture">
                  <pic:nvPicPr>
                    <pic:cNvPr id="8" name="图片 1"/>
                    <pic:cNvPicPr/>
                  </pic:nvPicPr>
                  <pic:blipFill>
                    <a:blip r:embed="rId10"/>
                    <a:stretch>
                      <a:fillRect/>
                    </a:stretch>
                  </pic:blipFill>
                  <pic:spPr>
                    <a:xfrm>
                      <a:off x="0" y="0"/>
                      <a:ext cx="5400040" cy="2520315"/>
                    </a:xfrm>
                    <a:prstGeom prst="rect">
                      <a:avLst/>
                    </a:prstGeom>
                    <a:noFill/>
                    <a:ln>
                      <a:noFill/>
                    </a:ln>
                  </pic:spPr>
                </pic:pic>
              </a:graphicData>
            </a:graphic>
          </wp:anchor>
        </w:drawing>
      </w:r>
    </w:p>
    <w:p w14:paraId="14AC694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480" w:firstLineChars="200"/>
        <w:textAlignment w:val="auto"/>
        <w:rPr>
          <w:rFonts w:hint="eastAsia" w:ascii="仿宋_GB2312" w:hAnsi="仿宋_GB2312" w:eastAsia="仿宋_GB2312" w:cs="仿宋_GB2312"/>
          <w:sz w:val="32"/>
          <w:szCs w:val="32"/>
          <w:lang w:val="en-US" w:eastAsia="zh-CN"/>
        </w:rPr>
      </w:pPr>
      <w:r>
        <w:drawing>
          <wp:anchor distT="0" distB="0" distL="114300" distR="114300" simplePos="0" relativeHeight="251665408" behindDoc="0" locked="0" layoutInCell="1" allowOverlap="1">
            <wp:simplePos x="0" y="0"/>
            <wp:positionH relativeFrom="column">
              <wp:posOffset>-62865</wp:posOffset>
            </wp:positionH>
            <wp:positionV relativeFrom="paragraph">
              <wp:posOffset>364490</wp:posOffset>
            </wp:positionV>
            <wp:extent cx="5400040" cy="2520315"/>
            <wp:effectExtent l="0" t="0" r="10160" b="6985"/>
            <wp:wrapSquare wrapText="bothSides"/>
            <wp:docPr id="9" name="图片 2"/>
            <wp:cNvGraphicFramePr/>
            <a:graphic xmlns:a="http://schemas.openxmlformats.org/drawingml/2006/main">
              <a:graphicData uri="http://schemas.openxmlformats.org/drawingml/2006/picture">
                <pic:pic xmlns:pic="http://schemas.openxmlformats.org/drawingml/2006/picture">
                  <pic:nvPicPr>
                    <pic:cNvPr id="9" name="图片 2"/>
                    <pic:cNvPicPr/>
                  </pic:nvPicPr>
                  <pic:blipFill>
                    <a:blip r:embed="rId11"/>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sz w:val="32"/>
          <w:szCs w:val="32"/>
          <w:lang w:val="en-US" w:eastAsia="zh-CN"/>
        </w:rPr>
        <w:t>方式二：扫码登录</w:t>
      </w:r>
    </w:p>
    <w:p w14:paraId="65A1BBE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lang w:val="en-US" w:eastAsia="zh-CN"/>
        </w:rPr>
      </w:pPr>
    </w:p>
    <w:p w14:paraId="6BF99CE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
        </w:rPr>
      </w:pPr>
      <w:r>
        <w:rPr>
          <w:rFonts w:hint="eastAsia" w:ascii="黑体" w:hAnsi="黑体" w:eastAsia="黑体" w:cs="黑体"/>
          <w:b w:val="0"/>
          <w:bCs/>
          <w:spacing w:val="15"/>
          <w:sz w:val="32"/>
          <w:szCs w:val="32"/>
          <w:lang w:val="en-US" w:eastAsia="zh"/>
        </w:rPr>
        <w:t>八、如何填写</w:t>
      </w:r>
      <w:r>
        <w:rPr>
          <w:rFonts w:hint="eastAsia" w:ascii="黑体" w:hAnsi="黑体" w:eastAsia="黑体" w:cs="黑体"/>
          <w:b w:val="0"/>
          <w:bCs/>
          <w:spacing w:val="15"/>
          <w:sz w:val="32"/>
          <w:szCs w:val="32"/>
          <w:lang w:val="en-US" w:eastAsia="zh-CN"/>
        </w:rPr>
        <w:t>【基本信息】？其中的</w:t>
      </w:r>
      <w:r>
        <w:rPr>
          <w:rFonts w:hint="eastAsia" w:ascii="黑体" w:hAnsi="黑体" w:eastAsia="黑体" w:cs="黑体"/>
          <w:b w:val="0"/>
          <w:bCs/>
          <w:spacing w:val="15"/>
          <w:sz w:val="32"/>
          <w:szCs w:val="32"/>
          <w:lang w:val="en-US" w:eastAsia="zh"/>
        </w:rPr>
        <w:t>工作年限、</w:t>
      </w:r>
      <w:r>
        <w:rPr>
          <w:rFonts w:hint="eastAsia" w:ascii="黑体" w:hAnsi="黑体" w:eastAsia="黑体" w:cs="黑体"/>
          <w:b w:val="0"/>
          <w:bCs/>
          <w:spacing w:val="15"/>
          <w:sz w:val="32"/>
          <w:szCs w:val="32"/>
          <w:lang w:val="en-US" w:eastAsia="zh-CN"/>
        </w:rPr>
        <w:t>行政职务、现专业技术职务与现专业技术职务任职资格等必填信息如何填写？</w:t>
      </w:r>
    </w:p>
    <w:p w14:paraId="26520D4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1.</w:t>
      </w:r>
      <w:r>
        <w:rPr>
          <w:rFonts w:hint="eastAsia" w:ascii="仿宋_GB2312" w:hAnsi="仿宋_GB2312" w:eastAsia="仿宋_GB2312" w:cs="仿宋_GB2312"/>
          <w:b/>
          <w:bCs/>
          <w:spacing w:val="15"/>
          <w:sz w:val="32"/>
          <w:szCs w:val="32"/>
          <w:lang w:val="en-US" w:eastAsia="zh-CN"/>
        </w:rPr>
        <w:t>姓名、手机、邮箱、</w:t>
      </w:r>
      <w:r>
        <w:rPr>
          <w:rFonts w:hint="eastAsia" w:ascii="仿宋_GB2312" w:hAnsi="仿宋_GB2312" w:eastAsia="仿宋_GB2312" w:cs="仿宋_GB2312"/>
          <w:b/>
          <w:bCs/>
          <w:spacing w:val="15"/>
          <w:sz w:val="32"/>
          <w:szCs w:val="32"/>
          <w:lang w:val="en-US" w:eastAsia="zh"/>
        </w:rPr>
        <w:t>单位名称</w:t>
      </w:r>
      <w:r>
        <w:rPr>
          <w:rFonts w:hint="eastAsia" w:ascii="仿宋_GB2312" w:hAnsi="仿宋_GB2312" w:eastAsia="仿宋_GB2312" w:cs="仿宋_GB2312"/>
          <w:b/>
          <w:bCs/>
          <w:spacing w:val="15"/>
          <w:sz w:val="32"/>
          <w:szCs w:val="32"/>
          <w:lang w:val="en-US" w:eastAsia="zh-CN"/>
        </w:rPr>
        <w:t>、民族等</w:t>
      </w:r>
      <w:r>
        <w:rPr>
          <w:rFonts w:hint="eastAsia" w:ascii="仿宋_GB2312" w:hAnsi="仿宋_GB2312" w:eastAsia="仿宋_GB2312" w:cs="仿宋_GB2312"/>
          <w:spacing w:val="15"/>
          <w:kern w:val="2"/>
          <w:sz w:val="32"/>
          <w:szCs w:val="32"/>
          <w:lang w:eastAsia="zh"/>
        </w:rPr>
        <w:t>栏目应</w:t>
      </w:r>
      <w:r>
        <w:rPr>
          <w:rFonts w:hint="eastAsia" w:ascii="仿宋_GB2312" w:hAnsi="仿宋_GB2312" w:eastAsia="仿宋_GB2312" w:cs="仿宋_GB2312"/>
          <w:b w:val="0"/>
          <w:bCs w:val="0"/>
          <w:spacing w:val="15"/>
          <w:kern w:val="2"/>
          <w:sz w:val="32"/>
          <w:szCs w:val="32"/>
          <w:lang w:eastAsia="zh"/>
        </w:rPr>
        <w:t>全部填写</w:t>
      </w:r>
      <w:r>
        <w:rPr>
          <w:rFonts w:hint="eastAsia" w:ascii="仿宋_GB2312" w:hAnsi="仿宋_GB2312" w:eastAsia="仿宋_GB2312" w:cs="仿宋_GB2312"/>
          <w:b w:val="0"/>
          <w:bCs w:val="0"/>
          <w:spacing w:val="15"/>
          <w:kern w:val="2"/>
          <w:sz w:val="32"/>
          <w:szCs w:val="32"/>
          <w:lang w:val="en-US" w:eastAsia="zh-CN"/>
        </w:rPr>
        <w:t>申报人本人的信息</w:t>
      </w:r>
      <w:r>
        <w:rPr>
          <w:rFonts w:hint="eastAsia" w:ascii="仿宋_GB2312" w:hAnsi="仿宋_GB2312" w:eastAsia="仿宋_GB2312" w:cs="仿宋_GB2312"/>
          <w:spacing w:val="15"/>
          <w:kern w:val="2"/>
          <w:sz w:val="32"/>
          <w:szCs w:val="32"/>
          <w:lang w:eastAsia="zh"/>
        </w:rPr>
        <w:t>且确保准确无误</w:t>
      </w:r>
      <w:r>
        <w:rPr>
          <w:rFonts w:hint="eastAsia" w:ascii="仿宋_GB2312" w:hAnsi="仿宋_GB2312" w:eastAsia="仿宋_GB2312" w:cs="仿宋_GB2312"/>
          <w:b w:val="0"/>
          <w:bCs w:val="0"/>
          <w:spacing w:val="15"/>
          <w:sz w:val="32"/>
          <w:szCs w:val="32"/>
          <w:lang w:val="en-US" w:eastAsia="zh-CN"/>
        </w:rPr>
        <w:t>；</w:t>
      </w:r>
    </w:p>
    <w:p w14:paraId="57BB9CD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2.</w:t>
      </w:r>
      <w:r>
        <w:rPr>
          <w:rFonts w:hint="eastAsia" w:ascii="仿宋_GB2312" w:hAnsi="仿宋_GB2312" w:eastAsia="仿宋_GB2312" w:cs="仿宋_GB2312"/>
          <w:b/>
          <w:bCs/>
          <w:spacing w:val="15"/>
          <w:sz w:val="32"/>
          <w:szCs w:val="32"/>
          <w:lang w:val="en-US" w:eastAsia="zh"/>
        </w:rPr>
        <w:t>参加工作时间</w:t>
      </w:r>
      <w:r>
        <w:rPr>
          <w:rFonts w:hint="eastAsia" w:ascii="仿宋_GB2312" w:hAnsi="仿宋_GB2312" w:eastAsia="仿宋_GB2312" w:cs="仿宋_GB2312"/>
          <w:b w:val="0"/>
          <w:bCs w:val="0"/>
          <w:spacing w:val="15"/>
          <w:sz w:val="32"/>
          <w:szCs w:val="32"/>
          <w:lang w:val="en-US" w:eastAsia="zh"/>
        </w:rPr>
        <w:t>请填首次缴纳社保时间；</w:t>
      </w:r>
    </w:p>
    <w:p w14:paraId="440E2C2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3</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
        </w:rPr>
        <w:t>工作年限</w:t>
      </w:r>
      <w:r>
        <w:rPr>
          <w:rFonts w:hint="eastAsia" w:ascii="仿宋_GB2312" w:hAnsi="仿宋_GB2312" w:eastAsia="仿宋_GB2312" w:cs="仿宋_GB2312"/>
          <w:b w:val="0"/>
          <w:bCs w:val="0"/>
          <w:spacing w:val="15"/>
          <w:sz w:val="32"/>
          <w:szCs w:val="32"/>
          <w:lang w:val="en-US" w:eastAsia="zh"/>
        </w:rPr>
        <w:t>请填</w:t>
      </w:r>
      <w:r>
        <w:rPr>
          <w:rFonts w:hint="eastAsia" w:ascii="仿宋_GB2312" w:hAnsi="仿宋_GB2312" w:eastAsia="仿宋_GB2312" w:cs="仿宋_GB2312"/>
          <w:b w:val="0"/>
          <w:bCs w:val="0"/>
          <w:spacing w:val="15"/>
          <w:sz w:val="32"/>
          <w:szCs w:val="32"/>
          <w:lang w:val="en-US" w:eastAsia="zh-CN"/>
        </w:rPr>
        <w:t>首次</w:t>
      </w:r>
      <w:r>
        <w:rPr>
          <w:rFonts w:hint="eastAsia" w:ascii="仿宋_GB2312" w:hAnsi="仿宋_GB2312" w:eastAsia="仿宋_GB2312" w:cs="仿宋_GB2312"/>
          <w:b w:val="0"/>
          <w:bCs w:val="0"/>
          <w:spacing w:val="15"/>
          <w:sz w:val="32"/>
          <w:szCs w:val="32"/>
          <w:lang w:val="en-US" w:eastAsia="zh"/>
        </w:rPr>
        <w:t>取得律师执业证后的担任专职律师的工作年限，资历、任职年限计算至202</w:t>
      </w:r>
      <w:r>
        <w:rPr>
          <w:rFonts w:hint="eastAsia" w:ascii="仿宋_GB2312" w:hAnsi="仿宋_GB2312" w:eastAsia="仿宋_GB2312" w:cs="仿宋_GB2312"/>
          <w:b w:val="0"/>
          <w:bCs w:val="0"/>
          <w:spacing w:val="15"/>
          <w:sz w:val="32"/>
          <w:szCs w:val="32"/>
          <w:lang w:val="en-US" w:eastAsia="zh-CN"/>
        </w:rPr>
        <w:t>5</w:t>
      </w:r>
      <w:r>
        <w:rPr>
          <w:rFonts w:hint="eastAsia" w:ascii="仿宋_GB2312" w:hAnsi="仿宋_GB2312" w:eastAsia="仿宋_GB2312" w:cs="仿宋_GB2312"/>
          <w:b w:val="0"/>
          <w:bCs w:val="0"/>
          <w:spacing w:val="15"/>
          <w:sz w:val="32"/>
          <w:szCs w:val="32"/>
          <w:lang w:val="en-US" w:eastAsia="zh"/>
        </w:rPr>
        <w:t>年</w:t>
      </w:r>
      <w:r>
        <w:rPr>
          <w:rFonts w:hint="eastAsia" w:ascii="仿宋_GB2312" w:hAnsi="仿宋_GB2312" w:eastAsia="仿宋_GB2312" w:cs="仿宋_GB2312"/>
          <w:b w:val="0"/>
          <w:bCs w:val="0"/>
          <w:spacing w:val="15"/>
          <w:sz w:val="32"/>
          <w:szCs w:val="32"/>
          <w:lang w:val="en-US" w:eastAsia="zh-CN"/>
        </w:rPr>
        <w:t>12</w:t>
      </w:r>
      <w:r>
        <w:rPr>
          <w:rFonts w:hint="eastAsia" w:ascii="仿宋_GB2312" w:hAnsi="仿宋_GB2312" w:eastAsia="仿宋_GB2312" w:cs="仿宋_GB2312"/>
          <w:b w:val="0"/>
          <w:bCs w:val="0"/>
          <w:spacing w:val="15"/>
          <w:sz w:val="32"/>
          <w:szCs w:val="32"/>
          <w:lang w:val="en-US" w:eastAsia="zh"/>
        </w:rPr>
        <w:t>月3</w:t>
      </w:r>
      <w:r>
        <w:rPr>
          <w:rFonts w:hint="eastAsia" w:ascii="仿宋_GB2312" w:hAnsi="仿宋_GB2312" w:eastAsia="仿宋_GB2312" w:cs="仿宋_GB2312"/>
          <w:b w:val="0"/>
          <w:bCs w:val="0"/>
          <w:spacing w:val="15"/>
          <w:sz w:val="32"/>
          <w:szCs w:val="32"/>
          <w:lang w:val="en-US" w:eastAsia="zh-CN"/>
        </w:rPr>
        <w:t>1</w:t>
      </w:r>
      <w:r>
        <w:rPr>
          <w:rFonts w:hint="eastAsia" w:ascii="仿宋_GB2312" w:hAnsi="仿宋_GB2312" w:eastAsia="仿宋_GB2312" w:cs="仿宋_GB2312"/>
          <w:b w:val="0"/>
          <w:bCs w:val="0"/>
          <w:spacing w:val="15"/>
          <w:sz w:val="32"/>
          <w:szCs w:val="32"/>
          <w:lang w:val="en-US" w:eastAsia="zh"/>
        </w:rPr>
        <w:t>日，中间若有间断，可累计计算</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律师首次执业时间可登录“东方律师网-会员登录-进入会员中心-个人档案”查看</w:t>
      </w:r>
      <w:r>
        <w:rPr>
          <w:rFonts w:hint="eastAsia" w:ascii="仿宋_GB2312" w:hAnsi="仿宋_GB2312" w:eastAsia="仿宋_GB2312" w:cs="仿宋_GB2312"/>
          <w:b/>
          <w:bCs/>
          <w:color w:val="000000" w:themeColor="text1"/>
          <w:spacing w:val="15"/>
          <w:sz w:val="32"/>
          <w:szCs w:val="32"/>
          <w:u w:val="none"/>
          <w:lang w:val="en-US" w:eastAsia="zh-CN"/>
          <w14:textFill>
            <w14:solidFill>
              <w14:schemeClr w14:val="tx1"/>
            </w14:solidFill>
          </w14:textFill>
        </w:rPr>
        <w:t>，</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如有法官、检察官工作经历的，从事专业技术（专职律师）工作一年以上的，由原工作单位（法院、检察院）开具工作证明（证明包括工作起止日期和原工作单位盖章），从事法官、检察官工作的年限可以</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计入专业技术工作年限</w:t>
      </w:r>
      <w:r>
        <w:rPr>
          <w:rFonts w:hint="eastAsia" w:ascii="仿宋_GB2312" w:hAnsi="仿宋_GB2312" w:eastAsia="仿宋_GB2312" w:cs="仿宋_GB2312"/>
          <w:b w:val="0"/>
          <w:bCs w:val="0"/>
          <w:spacing w:val="15"/>
          <w:sz w:val="32"/>
          <w:szCs w:val="32"/>
          <w:lang w:val="en-US" w:eastAsia="zh"/>
        </w:rPr>
        <w:t>；</w:t>
      </w:r>
    </w:p>
    <w:p w14:paraId="3F9F2B3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spacing w:val="15"/>
          <w:sz w:val="32"/>
          <w:szCs w:val="32"/>
          <w:u w:val="none"/>
          <w:lang w:val="en-US" w:eastAsia="zh"/>
        </w:rPr>
      </w:pPr>
      <w:r>
        <w:rPr>
          <w:rFonts w:hint="eastAsia" w:ascii="仿宋_GB2312" w:hAnsi="仿宋_GB2312" w:eastAsia="仿宋_GB2312" w:cs="仿宋_GB2312"/>
          <w:b w:val="0"/>
          <w:bCs w:val="0"/>
          <w:spacing w:val="15"/>
          <w:sz w:val="32"/>
          <w:szCs w:val="32"/>
          <w:lang w:val="en-US" w:eastAsia="zh-CN"/>
        </w:rPr>
        <w:t>4</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CN"/>
        </w:rPr>
        <w:t>行政职务</w:t>
      </w:r>
      <w:r>
        <w:rPr>
          <w:rFonts w:hint="eastAsia" w:ascii="仿宋_GB2312" w:hAnsi="仿宋_GB2312" w:eastAsia="仿宋_GB2312" w:cs="仿宋_GB2312"/>
          <w:b/>
          <w:bCs/>
          <w:color w:val="FF0000"/>
          <w:spacing w:val="15"/>
          <w:sz w:val="32"/>
          <w:szCs w:val="32"/>
          <w:u w:val="single"/>
          <w:lang w:val="en-US" w:eastAsia="zh"/>
        </w:rPr>
        <w:t>请</w:t>
      </w:r>
      <w:r>
        <w:rPr>
          <w:rFonts w:hint="eastAsia" w:ascii="仿宋_GB2312" w:hAnsi="仿宋_GB2312" w:eastAsia="仿宋_GB2312" w:cs="仿宋_GB2312"/>
          <w:b/>
          <w:bCs/>
          <w:color w:val="FF0000"/>
          <w:spacing w:val="15"/>
          <w:sz w:val="32"/>
          <w:szCs w:val="32"/>
          <w:u w:val="single"/>
          <w:lang w:val="en-US" w:eastAsia="zh-CN"/>
        </w:rPr>
        <w:t>填</w:t>
      </w:r>
      <w:r>
        <w:rPr>
          <w:rFonts w:hint="eastAsia" w:ascii="仿宋_GB2312" w:hAnsi="仿宋_GB2312" w:eastAsia="仿宋_GB2312" w:cs="仿宋_GB2312"/>
          <w:b/>
          <w:bCs/>
          <w:color w:val="FF0000"/>
          <w:spacing w:val="15"/>
          <w:sz w:val="32"/>
          <w:szCs w:val="32"/>
          <w:u w:val="single"/>
          <w:lang w:val="en-US" w:eastAsia="zh"/>
        </w:rPr>
        <w:t>“</w:t>
      </w:r>
      <w:r>
        <w:rPr>
          <w:rFonts w:hint="eastAsia" w:ascii="仿宋_GB2312" w:hAnsi="仿宋_GB2312" w:eastAsia="仿宋_GB2312" w:cs="仿宋_GB2312"/>
          <w:b/>
          <w:bCs/>
          <w:color w:val="FF0000"/>
          <w:spacing w:val="15"/>
          <w:sz w:val="32"/>
          <w:szCs w:val="32"/>
          <w:u w:val="single"/>
          <w:lang w:val="en-US" w:eastAsia="zh-CN"/>
        </w:rPr>
        <w:t>无</w:t>
      </w:r>
      <w:r>
        <w:rPr>
          <w:rFonts w:hint="eastAsia" w:ascii="仿宋_GB2312" w:hAnsi="仿宋_GB2312" w:eastAsia="仿宋_GB2312" w:cs="仿宋_GB2312"/>
          <w:b/>
          <w:bCs/>
          <w:color w:val="FF0000"/>
          <w:spacing w:val="15"/>
          <w:sz w:val="32"/>
          <w:szCs w:val="32"/>
          <w:u w:val="single"/>
          <w:lang w:val="en-US" w:eastAsia="zh"/>
        </w:rPr>
        <w:t>”，合伙人、律所主任不属于行政职务</w:t>
      </w:r>
      <w:r>
        <w:rPr>
          <w:rFonts w:hint="eastAsia" w:ascii="仿宋_GB2312" w:hAnsi="仿宋_GB2312" w:eastAsia="仿宋_GB2312" w:cs="仿宋_GB2312"/>
          <w:b w:val="0"/>
          <w:bCs w:val="0"/>
          <w:color w:val="000000"/>
          <w:spacing w:val="15"/>
          <w:sz w:val="32"/>
          <w:szCs w:val="32"/>
          <w:u w:val="none"/>
          <w:lang w:val="en-US" w:eastAsia="zh"/>
        </w:rPr>
        <w:t>。</w:t>
      </w:r>
    </w:p>
    <w:p w14:paraId="4472AAE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spacing w:val="15"/>
          <w:sz w:val="32"/>
          <w:szCs w:val="32"/>
          <w:u w:val="none"/>
          <w:lang w:val="en-US" w:eastAsia="zh"/>
        </w:rPr>
      </w:pPr>
      <w:r>
        <w:rPr>
          <w:rFonts w:hint="eastAsia" w:ascii="仿宋_GB2312" w:hAnsi="仿宋_GB2312" w:eastAsia="仿宋_GB2312" w:cs="仿宋_GB2312"/>
          <w:b w:val="0"/>
          <w:bCs w:val="0"/>
          <w:spacing w:val="15"/>
          <w:sz w:val="32"/>
          <w:szCs w:val="32"/>
          <w:lang w:val="en-US" w:eastAsia="zh-CN"/>
        </w:rPr>
        <w:t>5</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color w:val="000000"/>
          <w:spacing w:val="15"/>
          <w:sz w:val="32"/>
          <w:szCs w:val="32"/>
          <w:u w:val="none"/>
          <w:lang w:val="en-US" w:eastAsia="zh"/>
        </w:rPr>
        <w:t>所在部门</w:t>
      </w:r>
      <w:r>
        <w:rPr>
          <w:rFonts w:hint="eastAsia" w:ascii="仿宋_GB2312" w:hAnsi="仿宋_GB2312" w:eastAsia="仿宋_GB2312" w:cs="仿宋_GB2312"/>
          <w:b/>
          <w:bCs/>
          <w:color w:val="FF0000"/>
          <w:spacing w:val="15"/>
          <w:sz w:val="32"/>
          <w:szCs w:val="32"/>
          <w:u w:val="single"/>
          <w:lang w:val="en-US" w:eastAsia="zh"/>
        </w:rPr>
        <w:t>请空着不填</w:t>
      </w:r>
      <w:r>
        <w:rPr>
          <w:rFonts w:hint="eastAsia" w:ascii="仿宋_GB2312" w:hAnsi="仿宋_GB2312" w:eastAsia="仿宋_GB2312" w:cs="仿宋_GB2312"/>
          <w:b w:val="0"/>
          <w:bCs w:val="0"/>
          <w:color w:val="000000"/>
          <w:spacing w:val="15"/>
          <w:sz w:val="32"/>
          <w:szCs w:val="32"/>
          <w:u w:val="none"/>
          <w:lang w:val="en-US" w:eastAsia="zh"/>
        </w:rPr>
        <w:t>；</w:t>
      </w:r>
    </w:p>
    <w:p w14:paraId="2827FE5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bCs/>
          <w:color w:val="FF0000"/>
          <w:spacing w:val="15"/>
          <w:sz w:val="32"/>
          <w:szCs w:val="32"/>
          <w:u w:val="single"/>
          <w:lang w:val="en-US" w:eastAsia="zh-CN"/>
        </w:rPr>
      </w:pPr>
      <w:r>
        <w:rPr>
          <w:rFonts w:hint="eastAsia" w:ascii="仿宋_GB2312" w:hAnsi="仿宋_GB2312" w:eastAsia="仿宋_GB2312" w:cs="仿宋_GB2312"/>
          <w:b w:val="0"/>
          <w:bCs w:val="0"/>
          <w:spacing w:val="15"/>
          <w:sz w:val="32"/>
          <w:szCs w:val="32"/>
          <w:lang w:val="en-US" w:eastAsia="zh-CN"/>
        </w:rPr>
        <w:t>6</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color w:val="000000"/>
          <w:spacing w:val="15"/>
          <w:sz w:val="32"/>
          <w:szCs w:val="32"/>
          <w:u w:val="none"/>
          <w:lang w:val="en-US" w:eastAsia="zh"/>
        </w:rPr>
        <w:t>现在岗位（行政职位/岗位职务）</w:t>
      </w:r>
      <w:r>
        <w:rPr>
          <w:rFonts w:hint="eastAsia" w:ascii="仿宋_GB2312" w:hAnsi="仿宋_GB2312" w:eastAsia="仿宋_GB2312" w:cs="仿宋_GB2312"/>
          <w:b/>
          <w:bCs/>
          <w:color w:val="FF0000"/>
          <w:spacing w:val="15"/>
          <w:sz w:val="32"/>
          <w:szCs w:val="32"/>
          <w:u w:val="single"/>
          <w:lang w:val="en-US" w:eastAsia="zh"/>
        </w:rPr>
        <w:t>请空着不填</w:t>
      </w:r>
      <w:r>
        <w:rPr>
          <w:rFonts w:hint="eastAsia" w:ascii="仿宋_GB2312" w:hAnsi="仿宋_GB2312" w:eastAsia="仿宋_GB2312" w:cs="仿宋_GB2312"/>
          <w:b w:val="0"/>
          <w:bCs w:val="0"/>
          <w:color w:val="000000"/>
          <w:spacing w:val="15"/>
          <w:sz w:val="32"/>
          <w:szCs w:val="32"/>
          <w:u w:val="none"/>
          <w:lang w:val="en-US" w:eastAsia="zh"/>
        </w:rPr>
        <w:t>；</w:t>
      </w:r>
    </w:p>
    <w:p w14:paraId="38D97DF1">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7</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CN"/>
        </w:rPr>
        <w:t>现专业技术职务</w:t>
      </w:r>
      <w:r>
        <w:rPr>
          <w:rFonts w:hint="eastAsia" w:ascii="仿宋_GB2312" w:hAnsi="仿宋_GB2312" w:eastAsia="仿宋_GB2312" w:cs="仿宋_GB2312"/>
          <w:b w:val="0"/>
          <w:bCs w:val="0"/>
          <w:spacing w:val="15"/>
          <w:sz w:val="32"/>
          <w:szCs w:val="32"/>
          <w:lang w:val="en-US" w:eastAsia="zh"/>
        </w:rPr>
        <w:t>请根据实际情况填写现有最高的级别，没有请填无，</w:t>
      </w:r>
      <w:r>
        <w:rPr>
          <w:rFonts w:hint="eastAsia" w:ascii="仿宋_GB2312" w:hAnsi="仿宋_GB2312" w:eastAsia="仿宋_GB2312" w:cs="仿宋_GB2312"/>
          <w:b w:val="0"/>
          <w:bCs w:val="0"/>
          <w:spacing w:val="15"/>
          <w:sz w:val="32"/>
          <w:szCs w:val="32"/>
          <w:lang w:val="en-US" w:eastAsia="zh-CN"/>
        </w:rPr>
        <w:t>分为四级律师、三级律师、二级律师、一级律师四</w:t>
      </w:r>
      <w:r>
        <w:rPr>
          <w:rFonts w:hint="eastAsia" w:ascii="仿宋_GB2312" w:hAnsi="仿宋_GB2312" w:eastAsia="仿宋_GB2312" w:cs="仿宋_GB2312"/>
          <w:b w:val="0"/>
          <w:bCs w:val="0"/>
          <w:spacing w:val="15"/>
          <w:sz w:val="32"/>
          <w:szCs w:val="32"/>
          <w:lang w:val="en-US" w:eastAsia="zh"/>
        </w:rPr>
        <w:t>种。</w:t>
      </w:r>
      <w:r>
        <w:rPr>
          <w:rFonts w:hint="eastAsia" w:ascii="仿宋_GB2312" w:hAnsi="仿宋_GB2312" w:eastAsia="仿宋_GB2312" w:cs="仿宋_GB2312"/>
          <w:b w:val="0"/>
          <w:bCs w:val="0"/>
          <w:spacing w:val="15"/>
          <w:sz w:val="32"/>
          <w:szCs w:val="32"/>
          <w:lang w:val="en-US" w:eastAsia="zh-CN"/>
        </w:rPr>
        <w:t>上海没有四级律师，若在外省获评四级律师，请提供相关职称证书。（</w:t>
      </w:r>
      <w:r>
        <w:rPr>
          <w:rFonts w:hint="eastAsia" w:ascii="仿宋_GB2312" w:hAnsi="仿宋_GB2312" w:eastAsia="仿宋_GB2312" w:cs="仿宋_GB2312"/>
          <w:b/>
          <w:bCs/>
          <w:color w:val="FF0000"/>
          <w:spacing w:val="15"/>
          <w:sz w:val="32"/>
          <w:szCs w:val="32"/>
          <w:u w:val="single"/>
          <w:lang w:val="en-US" w:eastAsia="zh-CN"/>
        </w:rPr>
        <w:t>需注意：合伙人、专职律师等不属于专业技术职务</w:t>
      </w:r>
      <w:r>
        <w:rPr>
          <w:rFonts w:hint="eastAsia" w:ascii="仿宋_GB2312" w:hAnsi="仿宋_GB2312" w:eastAsia="仿宋_GB2312" w:cs="仿宋_GB2312"/>
          <w:b w:val="0"/>
          <w:bCs w:val="0"/>
          <w:spacing w:val="15"/>
          <w:sz w:val="32"/>
          <w:szCs w:val="32"/>
          <w:lang w:val="en-US" w:eastAsia="zh-CN"/>
        </w:rPr>
        <w:t>）。举例：取得过中级律师职称，可在现任专业技术与现专业技术职务任职资格处填写三级律师。</w:t>
      </w:r>
    </w:p>
    <w:p w14:paraId="02CAF86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8</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
        </w:rPr>
        <w:t>职称语言</w:t>
      </w:r>
      <w:r>
        <w:rPr>
          <w:rFonts w:hint="eastAsia" w:ascii="仿宋_GB2312" w:hAnsi="仿宋_GB2312" w:eastAsia="仿宋_GB2312" w:cs="仿宋_GB2312"/>
          <w:b w:val="0"/>
          <w:bCs w:val="0"/>
          <w:spacing w:val="15"/>
          <w:sz w:val="32"/>
          <w:szCs w:val="32"/>
          <w:lang w:val="en-US" w:eastAsia="zh"/>
        </w:rPr>
        <w:t>，如没有，请空着不填；如有，证书上会注明是“职称语言”证书，请根据实际情况如实进行填写。</w:t>
      </w:r>
      <w:r>
        <w:rPr>
          <w:rFonts w:hint="eastAsia" w:ascii="仿宋_GB2312" w:hAnsi="仿宋_GB2312" w:eastAsia="仿宋_GB2312" w:cs="仿宋_GB2312"/>
          <w:b/>
          <w:bCs/>
          <w:color w:val="FF0000"/>
          <w:spacing w:val="15"/>
          <w:sz w:val="32"/>
          <w:szCs w:val="32"/>
          <w:u w:val="single"/>
          <w:lang w:val="en-US" w:eastAsia="zh"/>
        </w:rPr>
        <w:t>大学英语（CET）四、六级，</w:t>
      </w:r>
      <w:r>
        <w:rPr>
          <w:rFonts w:hint="eastAsia" w:ascii="仿宋_GB2312" w:hAnsi="仿宋_GB2312" w:eastAsia="仿宋_GB2312" w:cs="仿宋_GB2312"/>
          <w:b/>
          <w:bCs/>
          <w:color w:val="FF0000"/>
          <w:spacing w:val="15"/>
          <w:sz w:val="32"/>
          <w:szCs w:val="32"/>
          <w:u w:val="single"/>
          <w:lang w:val="en-US" w:eastAsia="zh-CN"/>
        </w:rPr>
        <w:t>商务英语（BEC）、法律英语（LEC）、</w:t>
      </w:r>
      <w:r>
        <w:rPr>
          <w:rFonts w:hint="eastAsia" w:ascii="仿宋_GB2312" w:hAnsi="仿宋_GB2312" w:eastAsia="仿宋_GB2312" w:cs="仿宋_GB2312"/>
          <w:b/>
          <w:bCs/>
          <w:color w:val="FF0000"/>
          <w:spacing w:val="15"/>
          <w:sz w:val="32"/>
          <w:szCs w:val="32"/>
          <w:u w:val="single"/>
          <w:lang w:val="en-US" w:eastAsia="zh"/>
        </w:rPr>
        <w:t>雅思托福成绩等均不是职称语言</w:t>
      </w:r>
      <w:r>
        <w:rPr>
          <w:rFonts w:hint="eastAsia" w:ascii="仿宋_GB2312" w:hAnsi="仿宋_GB2312" w:eastAsia="仿宋_GB2312" w:cs="仿宋_GB2312"/>
          <w:b w:val="0"/>
          <w:bCs w:val="0"/>
          <w:spacing w:val="15"/>
          <w:sz w:val="32"/>
          <w:szCs w:val="32"/>
          <w:lang w:val="en-US" w:eastAsia="zh"/>
        </w:rPr>
        <w:t>。</w:t>
      </w:r>
    </w:p>
    <w:p w14:paraId="4D742B3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9</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
        </w:rPr>
        <w:t>职称计算机</w:t>
      </w:r>
      <w:r>
        <w:rPr>
          <w:rFonts w:hint="eastAsia" w:ascii="仿宋_GB2312" w:hAnsi="仿宋_GB2312" w:eastAsia="仿宋_GB2312" w:cs="仿宋_GB2312"/>
          <w:b w:val="0"/>
          <w:bCs w:val="0"/>
          <w:spacing w:val="15"/>
          <w:sz w:val="32"/>
          <w:szCs w:val="32"/>
          <w:lang w:val="en-US" w:eastAsia="zh"/>
        </w:rPr>
        <w:t>，如没有，请空着不填；如有，证书上会注明是“职称计算机”证书，请根据实际情况如实进行填写。</w:t>
      </w:r>
      <w:r>
        <w:rPr>
          <w:rFonts w:hint="eastAsia" w:ascii="仿宋_GB2312" w:hAnsi="仿宋_GB2312" w:eastAsia="仿宋_GB2312" w:cs="仿宋_GB2312"/>
          <w:b/>
          <w:bCs/>
          <w:color w:val="FF0000"/>
          <w:spacing w:val="15"/>
          <w:sz w:val="32"/>
          <w:szCs w:val="32"/>
          <w:u w:val="single"/>
          <w:lang w:val="en-US" w:eastAsia="zh"/>
        </w:rPr>
        <w:t>计算机二级证书不是职称计算机</w:t>
      </w:r>
      <w:r>
        <w:rPr>
          <w:rFonts w:hint="eastAsia" w:ascii="仿宋_GB2312" w:hAnsi="仿宋_GB2312" w:eastAsia="仿宋_GB2312" w:cs="仿宋_GB2312"/>
          <w:b w:val="0"/>
          <w:bCs w:val="0"/>
          <w:spacing w:val="15"/>
          <w:sz w:val="32"/>
          <w:szCs w:val="32"/>
          <w:lang w:val="en-US" w:eastAsia="zh"/>
        </w:rPr>
        <w:t>。</w:t>
      </w:r>
    </w:p>
    <w:p w14:paraId="675B4C4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bCs/>
          <w:color w:val="FF0000"/>
          <w:spacing w:val="15"/>
          <w:sz w:val="32"/>
          <w:szCs w:val="32"/>
          <w:u w:val="single"/>
          <w:lang w:val="en-US" w:eastAsia="zh"/>
        </w:rPr>
      </w:pPr>
      <w:r>
        <w:rPr>
          <w:rFonts w:hint="eastAsia" w:ascii="仿宋_GB2312" w:hAnsi="仿宋_GB2312" w:eastAsia="仿宋_GB2312" w:cs="仿宋_GB2312"/>
          <w:b w:val="0"/>
          <w:bCs w:val="0"/>
          <w:spacing w:val="15"/>
          <w:sz w:val="32"/>
          <w:szCs w:val="32"/>
          <w:lang w:val="en-US" w:eastAsia="zh-CN"/>
        </w:rPr>
        <w:t>10</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spacing w:val="15"/>
          <w:sz w:val="32"/>
          <w:szCs w:val="32"/>
          <w:lang w:val="en-US" w:eastAsia="zh"/>
        </w:rPr>
        <w:t>现取得职称资格名称</w:t>
      </w:r>
      <w:r>
        <w:rPr>
          <w:rFonts w:hint="eastAsia" w:ascii="仿宋_GB2312" w:hAnsi="仿宋_GB2312" w:eastAsia="仿宋_GB2312" w:cs="仿宋_GB2312"/>
          <w:b/>
          <w:bCs/>
          <w:spacing w:val="15"/>
          <w:sz w:val="32"/>
          <w:szCs w:val="32"/>
          <w:lang w:val="en-US" w:eastAsia="zh-CN"/>
        </w:rPr>
        <w:t>、时间、颁发机构</w:t>
      </w:r>
      <w:r>
        <w:rPr>
          <w:rFonts w:hint="eastAsia" w:ascii="仿宋_GB2312" w:hAnsi="仿宋_GB2312" w:eastAsia="仿宋_GB2312" w:cs="仿宋_GB2312"/>
          <w:b w:val="0"/>
          <w:bCs w:val="0"/>
          <w:spacing w:val="15"/>
          <w:sz w:val="32"/>
          <w:szCs w:val="32"/>
          <w:lang w:val="en-US" w:eastAsia="zh"/>
        </w:rPr>
        <w:t>，如没有，请空着不填；如有，证书上会注明是“职称证书”，请根据实际情况如实进行填写（若您有多</w:t>
      </w:r>
      <w:r>
        <w:rPr>
          <w:rFonts w:hint="eastAsia" w:ascii="仿宋_GB2312" w:hAnsi="仿宋_GB2312" w:eastAsia="仿宋_GB2312" w:cs="仿宋_GB2312"/>
          <w:b w:val="0"/>
          <w:bCs w:val="0"/>
          <w:spacing w:val="15"/>
          <w:sz w:val="32"/>
          <w:szCs w:val="32"/>
          <w:lang w:val="en-US" w:eastAsia="zh-CN"/>
        </w:rPr>
        <w:t>个</w:t>
      </w:r>
      <w:r>
        <w:rPr>
          <w:rFonts w:hint="eastAsia" w:ascii="仿宋_GB2312" w:hAnsi="仿宋_GB2312" w:eastAsia="仿宋_GB2312" w:cs="仿宋_GB2312"/>
          <w:b w:val="0"/>
          <w:bCs w:val="0"/>
          <w:spacing w:val="15"/>
          <w:sz w:val="32"/>
          <w:szCs w:val="32"/>
          <w:lang w:val="en-US" w:eastAsia="zh"/>
        </w:rPr>
        <w:t>职称资格，</w:t>
      </w:r>
      <w:r>
        <w:rPr>
          <w:rFonts w:hint="eastAsia" w:ascii="仿宋_GB2312" w:hAnsi="仿宋_GB2312" w:eastAsia="仿宋_GB2312" w:cs="仿宋_GB2312"/>
          <w:b w:val="0"/>
          <w:bCs w:val="0"/>
          <w:spacing w:val="15"/>
          <w:sz w:val="32"/>
          <w:szCs w:val="32"/>
          <w:lang w:val="en-US" w:eastAsia="zh-CN"/>
        </w:rPr>
        <w:t>可以</w:t>
      </w:r>
      <w:r>
        <w:rPr>
          <w:rFonts w:hint="eastAsia" w:ascii="仿宋_GB2312" w:hAnsi="仿宋_GB2312" w:eastAsia="仿宋_GB2312" w:cs="仿宋_GB2312"/>
          <w:b w:val="0"/>
          <w:bCs w:val="0"/>
          <w:spacing w:val="15"/>
          <w:sz w:val="32"/>
          <w:szCs w:val="32"/>
          <w:lang w:val="en-US" w:eastAsia="zh"/>
        </w:rPr>
        <w:t>填写最早取得</w:t>
      </w:r>
      <w:r>
        <w:rPr>
          <w:rFonts w:hint="eastAsia" w:ascii="仿宋_GB2312" w:hAnsi="仿宋_GB2312" w:eastAsia="仿宋_GB2312" w:cs="仿宋_GB2312"/>
          <w:b w:val="0"/>
          <w:bCs w:val="0"/>
          <w:spacing w:val="15"/>
          <w:sz w:val="32"/>
          <w:szCs w:val="32"/>
          <w:lang w:val="en-US" w:eastAsia="zh-CN"/>
        </w:rPr>
        <w:t>符合申报条件</w:t>
      </w:r>
      <w:r>
        <w:rPr>
          <w:rFonts w:hint="eastAsia" w:ascii="仿宋_GB2312" w:hAnsi="仿宋_GB2312" w:eastAsia="仿宋_GB2312" w:cs="仿宋_GB2312"/>
          <w:b w:val="0"/>
          <w:bCs w:val="0"/>
          <w:spacing w:val="15"/>
          <w:sz w:val="32"/>
          <w:szCs w:val="32"/>
          <w:lang w:val="en-US" w:eastAsia="zh"/>
        </w:rPr>
        <w:t>的职称资格）。</w:t>
      </w:r>
      <w:r>
        <w:rPr>
          <w:rFonts w:hint="eastAsia" w:ascii="仿宋_GB2312" w:hAnsi="仿宋_GB2312" w:eastAsia="仿宋_GB2312" w:cs="仿宋_GB2312"/>
          <w:b/>
          <w:bCs/>
          <w:color w:val="FF0000"/>
          <w:spacing w:val="15"/>
          <w:sz w:val="32"/>
          <w:szCs w:val="32"/>
          <w:u w:val="single"/>
          <w:lang w:val="en-US" w:eastAsia="zh"/>
        </w:rPr>
        <w:t>法律职业资格证、律师执业证、</w:t>
      </w:r>
      <w:r>
        <w:rPr>
          <w:rFonts w:hint="eastAsia" w:ascii="仿宋_GB2312" w:hAnsi="仿宋_GB2312" w:eastAsia="仿宋_GB2312" w:cs="仿宋_GB2312"/>
          <w:b/>
          <w:bCs/>
          <w:color w:val="FF0000"/>
          <w:spacing w:val="15"/>
          <w:sz w:val="32"/>
          <w:szCs w:val="32"/>
          <w:u w:val="single"/>
          <w:lang w:val="en-US" w:eastAsia="zh-CN"/>
        </w:rPr>
        <w:t>注册会计师（CPA）等</w:t>
      </w:r>
      <w:r>
        <w:rPr>
          <w:rFonts w:hint="eastAsia" w:ascii="仿宋_GB2312" w:hAnsi="仿宋_GB2312" w:eastAsia="仿宋_GB2312" w:cs="仿宋_GB2312"/>
          <w:b/>
          <w:bCs/>
          <w:color w:val="FF0000"/>
          <w:spacing w:val="15"/>
          <w:sz w:val="32"/>
          <w:szCs w:val="32"/>
          <w:u w:val="single"/>
          <w:lang w:val="en-US" w:eastAsia="zh"/>
        </w:rPr>
        <w:t>均不是职称资格。</w:t>
      </w:r>
    </w:p>
    <w:p w14:paraId="1ED3A9DD">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FF0000"/>
          <w:spacing w:val="15"/>
          <w:sz w:val="32"/>
          <w:szCs w:val="32"/>
          <w:u w:val="none"/>
          <w:lang w:val="en-US" w:eastAsia="zh"/>
        </w:rPr>
      </w:pPr>
      <w:r>
        <w:rPr>
          <w:rFonts w:hint="eastAsia" w:ascii="仿宋_GB2312" w:hAnsi="仿宋_GB2312" w:eastAsia="仿宋_GB2312" w:cs="仿宋_GB2312"/>
          <w:b w:val="0"/>
          <w:bCs w:val="0"/>
          <w:spacing w:val="15"/>
          <w:sz w:val="32"/>
          <w:szCs w:val="32"/>
          <w:lang w:val="en-US" w:eastAsia="zh"/>
        </w:rPr>
        <w:t>1</w:t>
      </w:r>
      <w:r>
        <w:rPr>
          <w:rFonts w:hint="eastAsia" w:ascii="仿宋_GB2312" w:hAnsi="仿宋_GB2312" w:eastAsia="仿宋_GB2312" w:cs="仿宋_GB2312"/>
          <w:b w:val="0"/>
          <w:bCs w:val="0"/>
          <w:spacing w:val="15"/>
          <w:sz w:val="32"/>
          <w:szCs w:val="32"/>
          <w:lang w:val="en-US" w:eastAsia="zh-CN"/>
        </w:rPr>
        <w:t>1</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color w:val="000000"/>
          <w:spacing w:val="15"/>
          <w:sz w:val="32"/>
          <w:szCs w:val="32"/>
          <w:u w:val="none"/>
          <w:lang w:val="en-US" w:eastAsia="zh"/>
        </w:rPr>
        <w:t>现任行政职务聘任时间</w:t>
      </w:r>
      <w:r>
        <w:rPr>
          <w:rFonts w:hint="eastAsia" w:ascii="仿宋_GB2312" w:hAnsi="仿宋_GB2312" w:eastAsia="仿宋_GB2312" w:cs="仿宋_GB2312"/>
          <w:b/>
          <w:bCs/>
          <w:color w:val="FF0000"/>
          <w:spacing w:val="15"/>
          <w:sz w:val="32"/>
          <w:szCs w:val="32"/>
          <w:u w:val="single"/>
          <w:lang w:val="en-US" w:eastAsia="zh"/>
        </w:rPr>
        <w:t>请空着不填</w:t>
      </w:r>
      <w:r>
        <w:rPr>
          <w:rFonts w:hint="eastAsia" w:ascii="仿宋_GB2312" w:hAnsi="仿宋_GB2312" w:eastAsia="仿宋_GB2312" w:cs="仿宋_GB2312"/>
          <w:b w:val="0"/>
          <w:bCs w:val="0"/>
          <w:color w:val="000000"/>
          <w:spacing w:val="15"/>
          <w:sz w:val="32"/>
          <w:szCs w:val="32"/>
          <w:u w:val="none"/>
          <w:lang w:val="en-US" w:eastAsia="zh"/>
        </w:rPr>
        <w:t>。</w:t>
      </w:r>
    </w:p>
    <w:p w14:paraId="6B25E49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pPr>
      <w:r>
        <w:drawing>
          <wp:anchor distT="0" distB="0" distL="114300" distR="114300" simplePos="0" relativeHeight="251666432" behindDoc="0" locked="0" layoutInCell="1" allowOverlap="1">
            <wp:simplePos x="0" y="0"/>
            <wp:positionH relativeFrom="column">
              <wp:posOffset>-62865</wp:posOffset>
            </wp:positionH>
            <wp:positionV relativeFrom="paragraph">
              <wp:posOffset>90170</wp:posOffset>
            </wp:positionV>
            <wp:extent cx="5400040" cy="2520315"/>
            <wp:effectExtent l="0" t="0" r="10160" b="6985"/>
            <wp:wrapSquare wrapText="bothSides"/>
            <wp:docPr id="10" name="图片 2"/>
            <wp:cNvGraphicFramePr/>
            <a:graphic xmlns:a="http://schemas.openxmlformats.org/drawingml/2006/main">
              <a:graphicData uri="http://schemas.openxmlformats.org/drawingml/2006/picture">
                <pic:pic xmlns:pic="http://schemas.openxmlformats.org/drawingml/2006/picture">
                  <pic:nvPicPr>
                    <pic:cNvPr id="10" name="图片 2"/>
                    <pic:cNvPicPr/>
                  </pic:nvPicPr>
                  <pic:blipFill>
                    <a:blip r:embed="rId12"/>
                    <a:stretch>
                      <a:fillRect/>
                    </a:stretch>
                  </pic:blipFill>
                  <pic:spPr>
                    <a:xfrm>
                      <a:off x="0" y="0"/>
                      <a:ext cx="5400040" cy="2520315"/>
                    </a:xfrm>
                    <a:prstGeom prst="rect">
                      <a:avLst/>
                    </a:prstGeom>
                    <a:noFill/>
                    <a:ln>
                      <a:noFill/>
                    </a:ln>
                  </pic:spPr>
                </pic:pic>
              </a:graphicData>
            </a:graphic>
          </wp:anchor>
        </w:drawing>
      </w:r>
    </w:p>
    <w:p w14:paraId="687D89E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九、如何填写</w:t>
      </w:r>
      <w:r>
        <w:rPr>
          <w:rFonts w:hint="eastAsia" w:ascii="黑体" w:hAnsi="黑体" w:eastAsia="黑体" w:cs="黑体"/>
          <w:b w:val="0"/>
          <w:bCs/>
          <w:spacing w:val="15"/>
          <w:sz w:val="32"/>
          <w:szCs w:val="32"/>
          <w:lang w:val="en-US" w:eastAsia="zh-CN"/>
        </w:rPr>
        <w:t>【学习经历】</w:t>
      </w:r>
      <w:r>
        <w:rPr>
          <w:rFonts w:hint="eastAsia" w:ascii="黑体" w:hAnsi="黑体" w:eastAsia="黑体" w:cs="黑体"/>
          <w:b w:val="0"/>
          <w:bCs/>
          <w:spacing w:val="15"/>
          <w:sz w:val="32"/>
          <w:szCs w:val="32"/>
          <w:lang w:val="en-US" w:eastAsia="zh"/>
        </w:rPr>
        <w:t>中所</w:t>
      </w:r>
      <w:r>
        <w:rPr>
          <w:rFonts w:hint="eastAsia" w:ascii="黑体" w:hAnsi="黑体" w:eastAsia="黑体" w:cs="黑体"/>
          <w:b w:val="0"/>
          <w:bCs/>
          <w:spacing w:val="15"/>
          <w:sz w:val="32"/>
          <w:szCs w:val="32"/>
          <w:lang w:val="en-US" w:eastAsia="zh-CN"/>
        </w:rPr>
        <w:t>需要上传哪些证明？如有</w:t>
      </w:r>
      <w:r>
        <w:rPr>
          <w:rFonts w:hint="eastAsia" w:ascii="黑体" w:hAnsi="黑体" w:eastAsia="黑体" w:cs="黑体"/>
          <w:b w:val="0"/>
          <w:bCs/>
          <w:spacing w:val="15"/>
          <w:sz w:val="32"/>
          <w:szCs w:val="32"/>
          <w:lang w:val="en-US" w:eastAsia="zh"/>
        </w:rPr>
        <w:t>证书</w:t>
      </w:r>
      <w:r>
        <w:rPr>
          <w:rFonts w:hint="eastAsia" w:ascii="黑体" w:hAnsi="黑体" w:eastAsia="黑体" w:cs="黑体"/>
          <w:b w:val="0"/>
          <w:bCs/>
          <w:spacing w:val="15"/>
          <w:sz w:val="32"/>
          <w:szCs w:val="32"/>
          <w:lang w:val="en-US" w:eastAsia="zh-CN"/>
        </w:rPr>
        <w:t>丢失</w:t>
      </w:r>
      <w:r>
        <w:rPr>
          <w:rFonts w:hint="eastAsia" w:ascii="黑体" w:hAnsi="黑体" w:eastAsia="黑体" w:cs="黑体"/>
          <w:b w:val="0"/>
          <w:bCs/>
          <w:spacing w:val="15"/>
          <w:sz w:val="32"/>
          <w:szCs w:val="32"/>
          <w:lang w:val="en-US" w:eastAsia="zh"/>
        </w:rPr>
        <w:t>怎么办</w:t>
      </w:r>
      <w:r>
        <w:rPr>
          <w:rFonts w:hint="eastAsia" w:ascii="黑体" w:hAnsi="黑体" w:eastAsia="黑体" w:cs="黑体"/>
          <w:b w:val="0"/>
          <w:bCs/>
          <w:spacing w:val="15"/>
          <w:sz w:val="32"/>
          <w:szCs w:val="32"/>
          <w:lang w:val="en-US" w:eastAsia="zh-CN"/>
        </w:rPr>
        <w:t>？国外留学学历</w:t>
      </w:r>
      <w:r>
        <w:rPr>
          <w:rFonts w:hint="eastAsia" w:ascii="黑体" w:hAnsi="黑体" w:eastAsia="黑体" w:cs="黑体"/>
          <w:b w:val="0"/>
          <w:bCs/>
          <w:spacing w:val="15"/>
          <w:sz w:val="32"/>
          <w:szCs w:val="32"/>
          <w:lang w:val="en-US" w:eastAsia="zh"/>
        </w:rPr>
        <w:t>的</w:t>
      </w:r>
      <w:r>
        <w:rPr>
          <w:rFonts w:hint="eastAsia" w:ascii="黑体" w:hAnsi="黑体" w:eastAsia="黑体" w:cs="黑体"/>
          <w:b w:val="0"/>
          <w:bCs/>
          <w:spacing w:val="15"/>
          <w:sz w:val="32"/>
          <w:szCs w:val="32"/>
          <w:lang w:val="en-US" w:eastAsia="zh-CN"/>
        </w:rPr>
        <w:t>需</w:t>
      </w:r>
      <w:r>
        <w:rPr>
          <w:rFonts w:hint="eastAsia" w:ascii="黑体" w:hAnsi="黑体" w:eastAsia="黑体" w:cs="黑体"/>
          <w:b w:val="0"/>
          <w:bCs/>
          <w:spacing w:val="15"/>
          <w:sz w:val="32"/>
          <w:szCs w:val="32"/>
          <w:lang w:val="en-US" w:eastAsia="zh"/>
        </w:rPr>
        <w:t>上传</w:t>
      </w:r>
      <w:r>
        <w:rPr>
          <w:rFonts w:hint="eastAsia" w:ascii="黑体" w:hAnsi="黑体" w:eastAsia="黑体" w:cs="黑体"/>
          <w:b w:val="0"/>
          <w:bCs/>
          <w:spacing w:val="15"/>
          <w:sz w:val="32"/>
          <w:szCs w:val="32"/>
          <w:lang w:val="en-US" w:eastAsia="zh-CN"/>
        </w:rPr>
        <w:t>哪些证明？</w:t>
      </w:r>
    </w:p>
    <w:p w14:paraId="2EB4FD0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1.学习经历请从</w:t>
      </w:r>
      <w:r>
        <w:rPr>
          <w:rFonts w:hint="eastAsia" w:ascii="仿宋_GB2312" w:hAnsi="仿宋_GB2312" w:eastAsia="仿宋_GB2312" w:cs="仿宋_GB2312"/>
          <w:b/>
          <w:bCs/>
          <w:color w:val="FF0000"/>
          <w:spacing w:val="15"/>
          <w:sz w:val="32"/>
          <w:szCs w:val="32"/>
          <w:lang w:val="en-US" w:eastAsia="zh"/>
        </w:rPr>
        <w:t>高中（含高中）</w:t>
      </w:r>
      <w:r>
        <w:rPr>
          <w:rFonts w:hint="eastAsia" w:ascii="仿宋_GB2312" w:hAnsi="仿宋_GB2312" w:eastAsia="仿宋_GB2312" w:cs="仿宋_GB2312"/>
          <w:b w:val="0"/>
          <w:bCs w:val="0"/>
          <w:spacing w:val="15"/>
          <w:sz w:val="32"/>
          <w:szCs w:val="32"/>
          <w:lang w:val="en-US" w:eastAsia="zh"/>
        </w:rPr>
        <w:t>起填</w:t>
      </w:r>
      <w:r>
        <w:rPr>
          <w:rFonts w:hint="eastAsia" w:ascii="仿宋_GB2312" w:hAnsi="仿宋_GB2312" w:eastAsia="仿宋_GB2312" w:cs="仿宋_GB2312"/>
          <w:b w:val="0"/>
          <w:bCs w:val="0"/>
          <w:spacing w:val="15"/>
          <w:sz w:val="32"/>
          <w:szCs w:val="32"/>
          <w:lang w:val="en-US" w:eastAsia="zh-CN"/>
        </w:rPr>
        <w:t>，专业、证明人等信息一并填写完整，并</w:t>
      </w:r>
      <w:r>
        <w:rPr>
          <w:rFonts w:hint="eastAsia" w:ascii="仿宋_GB2312" w:hAnsi="仿宋_GB2312" w:eastAsia="仿宋_GB2312" w:cs="仿宋_GB2312"/>
          <w:b w:val="0"/>
          <w:bCs w:val="0"/>
          <w:spacing w:val="15"/>
          <w:sz w:val="32"/>
          <w:szCs w:val="32"/>
          <w:lang w:val="en-US" w:eastAsia="zh"/>
        </w:rPr>
        <w:t>上传对应学习经历的附件（</w:t>
      </w:r>
      <w:r>
        <w:rPr>
          <w:rFonts w:hint="eastAsia" w:ascii="仿宋_GB2312" w:hAnsi="仿宋_GB2312" w:eastAsia="仿宋_GB2312" w:cs="仿宋_GB2312"/>
          <w:b/>
          <w:bCs/>
          <w:color w:val="FF0000"/>
          <w:spacing w:val="15"/>
          <w:sz w:val="32"/>
          <w:szCs w:val="32"/>
          <w:u w:val="single"/>
          <w:lang w:val="en-US" w:eastAsia="zh-CN"/>
        </w:rPr>
        <w:t>如毕业证或学位证</w:t>
      </w:r>
      <w:r>
        <w:rPr>
          <w:rFonts w:hint="eastAsia" w:ascii="仿宋_GB2312" w:hAnsi="仿宋_GB2312" w:eastAsia="仿宋_GB2312" w:cs="仿宋_GB2312"/>
          <w:b w:val="0"/>
          <w:bCs w:val="0"/>
          <w:spacing w:val="15"/>
          <w:sz w:val="32"/>
          <w:szCs w:val="32"/>
          <w:lang w:val="en-US" w:eastAsia="zh-CN"/>
        </w:rPr>
        <w:t>），如某一阶段的</w:t>
      </w:r>
      <w:r>
        <w:rPr>
          <w:rFonts w:hint="eastAsia" w:ascii="仿宋_GB2312" w:hAnsi="仿宋_GB2312" w:eastAsia="仿宋_GB2312" w:cs="仿宋_GB2312"/>
          <w:b w:val="0"/>
          <w:bCs w:val="0"/>
          <w:spacing w:val="15"/>
          <w:sz w:val="32"/>
          <w:szCs w:val="32"/>
          <w:lang w:val="en-US" w:eastAsia="zh"/>
        </w:rPr>
        <w:t>学习经历同时拥有毕业证和学位证</w:t>
      </w:r>
      <w:r>
        <w:rPr>
          <w:rFonts w:hint="eastAsia" w:ascii="仿宋_GB2312" w:hAnsi="仿宋_GB2312" w:eastAsia="仿宋_GB2312" w:cs="仿宋_GB2312"/>
          <w:b w:val="0"/>
          <w:bCs w:val="0"/>
          <w:spacing w:val="15"/>
          <w:sz w:val="32"/>
          <w:szCs w:val="32"/>
          <w:lang w:val="en-US" w:eastAsia="zh-CN"/>
        </w:rPr>
        <w:t>，将</w:t>
      </w:r>
      <w:r>
        <w:rPr>
          <w:rFonts w:hint="eastAsia" w:ascii="仿宋_GB2312" w:hAnsi="仿宋_GB2312" w:eastAsia="仿宋_GB2312" w:cs="仿宋_GB2312"/>
          <w:b w:val="0"/>
          <w:bCs w:val="0"/>
          <w:spacing w:val="15"/>
          <w:sz w:val="32"/>
          <w:szCs w:val="32"/>
          <w:lang w:val="en-US" w:eastAsia="zh"/>
        </w:rPr>
        <w:t>同一阶段的证书合并</w:t>
      </w:r>
      <w:r>
        <w:rPr>
          <w:rFonts w:hint="eastAsia" w:ascii="仿宋_GB2312" w:hAnsi="仿宋_GB2312" w:eastAsia="仿宋_GB2312" w:cs="仿宋_GB2312"/>
          <w:b w:val="0"/>
          <w:bCs w:val="0"/>
          <w:spacing w:val="15"/>
          <w:sz w:val="32"/>
          <w:szCs w:val="32"/>
          <w:lang w:val="en-US" w:eastAsia="zh-CN"/>
        </w:rPr>
        <w:t>成一个PDF文档进行上传。</w:t>
      </w:r>
    </w:p>
    <w:p w14:paraId="401B15E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2.对于在职/同等学力申硕等方式获得硕士研究生学位证书但无硕士研究生毕业证书的申报人，其基本信息栏的“学历”一栏应按照本人所持有的最高学历（毕业）证书填写。</w:t>
      </w:r>
      <w:r>
        <w:rPr>
          <w:rFonts w:hint="eastAsia" w:ascii="仿宋_GB2312" w:hAnsi="仿宋_GB2312" w:eastAsia="仿宋_GB2312" w:cs="仿宋_GB2312"/>
          <w:b/>
          <w:bCs/>
          <w:color w:val="FF0000"/>
          <w:spacing w:val="15"/>
          <w:sz w:val="32"/>
          <w:szCs w:val="32"/>
          <w:lang w:val="en-US" w:eastAsia="zh-CN"/>
        </w:rPr>
        <w:t>其中，若某段学习经历未取得学位证仅有结业证/肄业证，该学习经历请勿填写。</w:t>
      </w:r>
    </w:p>
    <w:p w14:paraId="6BAD76D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3</w:t>
      </w:r>
      <w:r>
        <w:rPr>
          <w:rFonts w:hint="eastAsia" w:ascii="仿宋_GB2312" w:hAnsi="仿宋_GB2312" w:eastAsia="仿宋_GB2312" w:cs="仿宋_GB2312"/>
          <w:b w:val="0"/>
          <w:bCs w:val="0"/>
          <w:spacing w:val="15"/>
          <w:sz w:val="32"/>
          <w:szCs w:val="32"/>
          <w:lang w:val="en-US" w:eastAsia="zh"/>
        </w:rPr>
        <w:t>.若学习经历中</w:t>
      </w:r>
      <w:r>
        <w:rPr>
          <w:rFonts w:hint="eastAsia" w:ascii="仿宋_GB2312" w:hAnsi="仿宋_GB2312" w:eastAsia="仿宋_GB2312" w:cs="仿宋_GB2312"/>
          <w:b w:val="0"/>
          <w:bCs w:val="0"/>
          <w:spacing w:val="15"/>
          <w:sz w:val="32"/>
          <w:szCs w:val="32"/>
          <w:lang w:val="en-US" w:eastAsia="zh-CN"/>
        </w:rPr>
        <w:t>某一阶段的相关证书缺失，请在该阶段处上传《个人学习经历承诺书》（自行拟定无模板，说明就读学校和时间等信息）。</w:t>
      </w:r>
    </w:p>
    <w:p w14:paraId="6CA1057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3" w:firstLineChars="200"/>
        <w:textAlignment w:val="auto"/>
        <w:rPr>
          <w:rFonts w:hint="eastAsia" w:ascii="仿宋_GB2312" w:hAnsi="仿宋_GB2312" w:eastAsia="仿宋_GB2312" w:cs="仿宋_GB2312"/>
          <w:b/>
          <w:bCs/>
          <w:color w:val="FF0000"/>
          <w:spacing w:val="15"/>
          <w:sz w:val="32"/>
          <w:szCs w:val="32"/>
          <w:u w:val="single"/>
          <w:lang w:val="en-US" w:eastAsia="zh"/>
        </w:rPr>
      </w:pPr>
      <w:r>
        <w:rPr>
          <w:rFonts w:hint="eastAsia" w:ascii="仿宋_GB2312" w:hAnsi="仿宋_GB2312" w:eastAsia="仿宋_GB2312" w:cs="仿宋_GB2312"/>
          <w:b/>
          <w:bCs/>
          <w:color w:val="FF0000"/>
          <w:spacing w:val="15"/>
          <w:sz w:val="32"/>
          <w:szCs w:val="32"/>
          <w:u w:val="single"/>
          <w:lang w:val="en-US" w:eastAsia="zh"/>
        </w:rPr>
        <w:t>*注：请将每段学习经历分开填写，不同阶段的学习经历</w:t>
      </w:r>
      <w:r>
        <w:rPr>
          <w:rFonts w:hint="eastAsia" w:ascii="仿宋_GB2312" w:hAnsi="仿宋_GB2312" w:eastAsia="仿宋_GB2312" w:cs="仿宋_GB2312"/>
          <w:b/>
          <w:bCs/>
          <w:color w:val="FF0000"/>
          <w:spacing w:val="15"/>
          <w:sz w:val="32"/>
          <w:szCs w:val="32"/>
          <w:u w:val="single"/>
          <w:lang w:val="en-US" w:eastAsia="zh-CN"/>
        </w:rPr>
        <w:t>均需要上传文件</w:t>
      </w:r>
      <w:r>
        <w:rPr>
          <w:rFonts w:hint="eastAsia" w:ascii="仿宋_GB2312" w:hAnsi="仿宋_GB2312" w:eastAsia="仿宋_GB2312" w:cs="仿宋_GB2312"/>
          <w:b/>
          <w:bCs/>
          <w:color w:val="FF0000"/>
          <w:spacing w:val="15"/>
          <w:sz w:val="32"/>
          <w:szCs w:val="32"/>
          <w:u w:val="single"/>
          <w:lang w:val="en-US" w:eastAsia="zh"/>
        </w:rPr>
        <w:t>。</w:t>
      </w:r>
    </w:p>
    <w:p w14:paraId="2866E64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eastAsia"/>
          <w:lang w:val="en-US" w:eastAsia="zh-CN"/>
        </w:rPr>
      </w:pPr>
      <w:r>
        <w:drawing>
          <wp:anchor distT="0" distB="0" distL="114300" distR="114300" simplePos="0" relativeHeight="251668480" behindDoc="0" locked="0" layoutInCell="1" allowOverlap="1">
            <wp:simplePos x="0" y="0"/>
            <wp:positionH relativeFrom="column">
              <wp:posOffset>-62865</wp:posOffset>
            </wp:positionH>
            <wp:positionV relativeFrom="paragraph">
              <wp:posOffset>334645</wp:posOffset>
            </wp:positionV>
            <wp:extent cx="5400040" cy="2520315"/>
            <wp:effectExtent l="0" t="0" r="10160" b="6985"/>
            <wp:wrapSquare wrapText="bothSides"/>
            <wp:docPr id="14" name="图片 3"/>
            <wp:cNvGraphicFramePr/>
            <a:graphic xmlns:a="http://schemas.openxmlformats.org/drawingml/2006/main">
              <a:graphicData uri="http://schemas.openxmlformats.org/drawingml/2006/picture">
                <pic:pic xmlns:pic="http://schemas.openxmlformats.org/drawingml/2006/picture">
                  <pic:nvPicPr>
                    <pic:cNvPr id="14" name="图片 3"/>
                    <pic:cNvPicPr/>
                  </pic:nvPicPr>
                  <pic:blipFill>
                    <a:blip r:embed="rId13"/>
                    <a:stretch>
                      <a:fillRect/>
                    </a:stretch>
                  </pic:blipFill>
                  <pic:spPr>
                    <a:xfrm>
                      <a:off x="0" y="0"/>
                      <a:ext cx="5400040" cy="2520315"/>
                    </a:xfrm>
                    <a:prstGeom prst="rect">
                      <a:avLst/>
                    </a:prstGeom>
                    <a:noFill/>
                    <a:ln>
                      <a:noFill/>
                    </a:ln>
                  </pic:spPr>
                </pic:pic>
              </a:graphicData>
            </a:graphic>
          </wp:anchor>
        </w:drawing>
      </w:r>
    </w:p>
    <w:p w14:paraId="7C82CB1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p>
    <w:p w14:paraId="2F6CFBB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p>
    <w:p w14:paraId="595F28BF">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_GB2312" w:hAnsi="仿宋_GB2312" w:eastAsia="仿宋_GB2312" w:cs="仿宋_GB2312"/>
          <w:sz w:val="32"/>
          <w:szCs w:val="32"/>
        </w:rPr>
      </w:pPr>
      <w:r>
        <w:drawing>
          <wp:anchor distT="0" distB="0" distL="114300" distR="114300" simplePos="0" relativeHeight="251667456" behindDoc="0" locked="0" layoutInCell="1" allowOverlap="1">
            <wp:simplePos x="0" y="0"/>
            <wp:positionH relativeFrom="column">
              <wp:posOffset>-62865</wp:posOffset>
            </wp:positionH>
            <wp:positionV relativeFrom="page">
              <wp:posOffset>972820</wp:posOffset>
            </wp:positionV>
            <wp:extent cx="5400040" cy="2520315"/>
            <wp:effectExtent l="0" t="0" r="10160" b="6985"/>
            <wp:wrapTopAndBottom/>
            <wp:docPr id="20" name="图片 6"/>
            <wp:cNvGraphicFramePr/>
            <a:graphic xmlns:a="http://schemas.openxmlformats.org/drawingml/2006/main">
              <a:graphicData uri="http://schemas.openxmlformats.org/drawingml/2006/picture">
                <pic:pic xmlns:pic="http://schemas.openxmlformats.org/drawingml/2006/picture">
                  <pic:nvPicPr>
                    <pic:cNvPr id="20" name="图片 6"/>
                    <pic:cNvPicPr/>
                  </pic:nvPicPr>
                  <pic:blipFill>
                    <a:blip r:embed="rId14"/>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spacing w:val="15"/>
          <w:sz w:val="32"/>
          <w:szCs w:val="32"/>
          <w:lang w:val="en-US" w:eastAsia="zh-CN"/>
        </w:rPr>
        <w:t>4</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国（境）外学历证明材料请上传教育部留学服务中心开具的留服认证（如图）。</w:t>
      </w:r>
    </w:p>
    <w:p w14:paraId="7C305B2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lang w:val="en-US" w:eastAsia="zh"/>
        </w:rPr>
      </w:pPr>
      <w:r>
        <w:rPr>
          <w:rFonts w:hint="eastAsia"/>
          <w:lang w:val="en-US" w:eastAsia="zh-CN"/>
        </w:rPr>
        <w:drawing>
          <wp:anchor distT="0" distB="0" distL="114300" distR="114300" simplePos="0" relativeHeight="251669504" behindDoc="0" locked="0" layoutInCell="1" allowOverlap="1">
            <wp:simplePos x="0" y="0"/>
            <wp:positionH relativeFrom="column">
              <wp:posOffset>1437640</wp:posOffset>
            </wp:positionH>
            <wp:positionV relativeFrom="paragraph">
              <wp:posOffset>121285</wp:posOffset>
            </wp:positionV>
            <wp:extent cx="2399030" cy="2898140"/>
            <wp:effectExtent l="0" t="0" r="1270" b="10160"/>
            <wp:wrapTopAndBottom/>
            <wp:docPr id="1" name="图片 1" descr="0c9c2066986f87e60e95a9f9f734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c9c2066986f87e60e95a9f9f734268"/>
                    <pic:cNvPicPr>
                      <a:picLocks noChangeAspect="1"/>
                    </pic:cNvPicPr>
                  </pic:nvPicPr>
                  <pic:blipFill>
                    <a:blip r:embed="rId15"/>
                    <a:stretch>
                      <a:fillRect/>
                    </a:stretch>
                  </pic:blipFill>
                  <pic:spPr>
                    <a:xfrm>
                      <a:off x="0" y="0"/>
                      <a:ext cx="2399030" cy="2898140"/>
                    </a:xfrm>
                    <a:prstGeom prst="rect">
                      <a:avLst/>
                    </a:prstGeom>
                  </pic:spPr>
                </pic:pic>
              </a:graphicData>
            </a:graphic>
          </wp:anchor>
        </w:drawing>
      </w:r>
    </w:p>
    <w:p w14:paraId="1FAF64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十</w:t>
      </w:r>
      <w:r>
        <w:rPr>
          <w:rFonts w:hint="eastAsia" w:ascii="黑体" w:hAnsi="黑体" w:eastAsia="黑体" w:cs="黑体"/>
          <w:b w:val="0"/>
          <w:bCs/>
          <w:spacing w:val="15"/>
          <w:sz w:val="32"/>
          <w:szCs w:val="32"/>
          <w:lang w:val="en-US" w:eastAsia="zh-CN"/>
        </w:rPr>
        <w:t>、</w:t>
      </w:r>
      <w:r>
        <w:rPr>
          <w:rFonts w:hint="eastAsia" w:ascii="黑体" w:hAnsi="黑体" w:eastAsia="黑体" w:cs="黑体"/>
          <w:b w:val="0"/>
          <w:bCs/>
          <w:spacing w:val="15"/>
          <w:sz w:val="32"/>
          <w:szCs w:val="32"/>
          <w:lang w:val="en-US" w:eastAsia="zh"/>
        </w:rPr>
        <w:t>如何填写</w:t>
      </w:r>
      <w:r>
        <w:rPr>
          <w:rFonts w:hint="eastAsia" w:ascii="黑体" w:hAnsi="黑体" w:eastAsia="黑体" w:cs="黑体"/>
          <w:b w:val="0"/>
          <w:bCs/>
          <w:spacing w:val="15"/>
          <w:sz w:val="32"/>
          <w:szCs w:val="32"/>
          <w:lang w:val="en-US" w:eastAsia="zh-CN"/>
        </w:rPr>
        <w:t>【工作经历】？如社保证明或劳动合同遗失应当如何补救？</w:t>
      </w:r>
    </w:p>
    <w:p w14:paraId="6C28DE0F">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bCs/>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1.申报人需完整填写</w:t>
      </w:r>
      <w:r>
        <w:rPr>
          <w:rFonts w:hint="eastAsia" w:ascii="仿宋_GB2312" w:hAnsi="仿宋_GB2312" w:eastAsia="仿宋_GB2312" w:cs="仿宋_GB2312"/>
          <w:b w:val="0"/>
          <w:bCs w:val="0"/>
          <w:spacing w:val="15"/>
          <w:sz w:val="32"/>
          <w:szCs w:val="32"/>
          <w:lang w:val="en-US" w:eastAsia="zh"/>
        </w:rPr>
        <w:t>每段</w:t>
      </w:r>
      <w:r>
        <w:rPr>
          <w:rFonts w:hint="eastAsia" w:ascii="仿宋_GB2312" w:hAnsi="仿宋_GB2312" w:eastAsia="仿宋_GB2312" w:cs="仿宋_GB2312"/>
          <w:b w:val="0"/>
          <w:bCs w:val="0"/>
          <w:spacing w:val="15"/>
          <w:sz w:val="32"/>
          <w:szCs w:val="32"/>
          <w:lang w:val="en-US" w:eastAsia="zh-CN"/>
        </w:rPr>
        <w:t>工作经历，职务、职称（若无职称请填无）、证明人等信息一并填写完整。</w:t>
      </w:r>
    </w:p>
    <w:p w14:paraId="0323C17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2.请在【上传文件】处上传</w:t>
      </w:r>
      <w:r>
        <w:rPr>
          <w:rFonts w:hint="eastAsia" w:ascii="仿宋_GB2312" w:hAnsi="仿宋_GB2312" w:eastAsia="仿宋_GB2312" w:cs="仿宋_GB2312"/>
          <w:b/>
          <w:bCs/>
          <w:color w:val="FF0000"/>
          <w:spacing w:val="15"/>
          <w:sz w:val="32"/>
          <w:szCs w:val="32"/>
          <w:lang w:val="en-US" w:eastAsia="zh-CN"/>
        </w:rPr>
        <w:t>工作单位的合同</w:t>
      </w:r>
      <w:r>
        <w:rPr>
          <w:rFonts w:hint="eastAsia" w:ascii="仿宋_GB2312" w:hAnsi="仿宋_GB2312" w:eastAsia="仿宋_GB2312" w:cs="仿宋_GB2312"/>
          <w:b w:val="0"/>
          <w:bCs w:val="0"/>
          <w:spacing w:val="15"/>
          <w:sz w:val="32"/>
          <w:szCs w:val="32"/>
          <w:lang w:val="en-US" w:eastAsia="zh-CN"/>
        </w:rPr>
        <w:t>或</w:t>
      </w:r>
      <w:r>
        <w:rPr>
          <w:rFonts w:hint="eastAsia" w:ascii="仿宋_GB2312" w:hAnsi="仿宋_GB2312" w:eastAsia="仿宋_GB2312" w:cs="仿宋_GB2312"/>
          <w:b/>
          <w:bCs/>
          <w:color w:val="FF0000"/>
          <w:spacing w:val="15"/>
          <w:sz w:val="32"/>
          <w:szCs w:val="32"/>
          <w:lang w:val="en-US" w:eastAsia="zh-CN"/>
        </w:rPr>
        <w:t>社保缴费证明（近五年社保可通过随申办APP拉取）</w:t>
      </w:r>
      <w:r>
        <w:rPr>
          <w:rFonts w:hint="eastAsia" w:ascii="仿宋_GB2312" w:hAnsi="仿宋_GB2312" w:eastAsia="仿宋_GB2312" w:cs="仿宋_GB2312"/>
          <w:b w:val="0"/>
          <w:bCs w:val="0"/>
          <w:spacing w:val="15"/>
          <w:sz w:val="32"/>
          <w:szCs w:val="32"/>
          <w:lang w:val="en-US" w:eastAsia="zh-CN"/>
        </w:rPr>
        <w:t>或</w:t>
      </w:r>
      <w:r>
        <w:rPr>
          <w:rFonts w:hint="eastAsia" w:ascii="仿宋_GB2312" w:hAnsi="仿宋_GB2312" w:eastAsia="仿宋_GB2312" w:cs="仿宋_GB2312"/>
          <w:b/>
          <w:bCs/>
          <w:color w:val="FF0000"/>
          <w:spacing w:val="15"/>
          <w:sz w:val="32"/>
          <w:szCs w:val="32"/>
          <w:lang w:val="en-US" w:eastAsia="zh-CN"/>
        </w:rPr>
        <w:t>劳动手册</w:t>
      </w:r>
      <w:r>
        <w:rPr>
          <w:rFonts w:hint="eastAsia" w:ascii="仿宋_GB2312" w:hAnsi="仿宋_GB2312" w:eastAsia="仿宋_GB2312" w:cs="仿宋_GB2312"/>
          <w:b w:val="0"/>
          <w:bCs w:val="0"/>
          <w:spacing w:val="15"/>
          <w:sz w:val="32"/>
          <w:szCs w:val="32"/>
          <w:lang w:val="en-US" w:eastAsia="zh-CN"/>
        </w:rPr>
        <w:t>（每一工作阶段均须选择前述三种证明之一进行上传），如无前述三种证明，请上传《个人工作经历承诺书》（自行拟定无模板，说明工作单位和时间等信息）。</w:t>
      </w:r>
    </w:p>
    <w:p w14:paraId="5E9C9C1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pPr>
      <w:r>
        <w:drawing>
          <wp:anchor distT="0" distB="0" distL="114300" distR="114300" simplePos="0" relativeHeight="251670528" behindDoc="0" locked="0" layoutInCell="1" allowOverlap="1">
            <wp:simplePos x="0" y="0"/>
            <wp:positionH relativeFrom="column">
              <wp:posOffset>-62865</wp:posOffset>
            </wp:positionH>
            <wp:positionV relativeFrom="paragraph">
              <wp:posOffset>2788285</wp:posOffset>
            </wp:positionV>
            <wp:extent cx="5400040" cy="2520315"/>
            <wp:effectExtent l="0" t="0" r="10160" b="6985"/>
            <wp:wrapSquare wrapText="bothSides"/>
            <wp:docPr id="18" name="图片 5"/>
            <wp:cNvGraphicFramePr/>
            <a:graphic xmlns:a="http://schemas.openxmlformats.org/drawingml/2006/main">
              <a:graphicData uri="http://schemas.openxmlformats.org/drawingml/2006/picture">
                <pic:pic xmlns:pic="http://schemas.openxmlformats.org/drawingml/2006/picture">
                  <pic:nvPicPr>
                    <pic:cNvPr id="18" name="图片 5"/>
                    <pic:cNvPicPr/>
                  </pic:nvPicPr>
                  <pic:blipFill>
                    <a:blip r:embed="rId16"/>
                    <a:stretch>
                      <a:fillRect/>
                    </a:stretch>
                  </pic:blipFill>
                  <pic:spPr>
                    <a:xfrm>
                      <a:off x="0" y="0"/>
                      <a:ext cx="5400040" cy="2520315"/>
                    </a:xfrm>
                    <a:prstGeom prst="rect">
                      <a:avLst/>
                    </a:prstGeom>
                    <a:noFill/>
                    <a:ln>
                      <a:noFill/>
                    </a:ln>
                  </pic:spPr>
                </pic:pic>
              </a:graphicData>
            </a:graphic>
          </wp:anchor>
        </w:drawing>
      </w:r>
      <w:r>
        <w:drawing>
          <wp:anchor distT="0" distB="0" distL="114300" distR="114300" simplePos="0" relativeHeight="251671552" behindDoc="0" locked="0" layoutInCell="1" allowOverlap="1">
            <wp:simplePos x="0" y="0"/>
            <wp:positionH relativeFrom="column">
              <wp:posOffset>-108585</wp:posOffset>
            </wp:positionH>
            <wp:positionV relativeFrom="paragraph">
              <wp:posOffset>41275</wp:posOffset>
            </wp:positionV>
            <wp:extent cx="5400040" cy="2520315"/>
            <wp:effectExtent l="0" t="0" r="10160" b="6985"/>
            <wp:wrapSquare wrapText="bothSides"/>
            <wp:docPr id="15" name="图片 4"/>
            <wp:cNvGraphicFramePr/>
            <a:graphic xmlns:a="http://schemas.openxmlformats.org/drawingml/2006/main">
              <a:graphicData uri="http://schemas.openxmlformats.org/drawingml/2006/picture">
                <pic:pic xmlns:pic="http://schemas.openxmlformats.org/drawingml/2006/picture">
                  <pic:nvPicPr>
                    <pic:cNvPr id="15" name="图片 4"/>
                    <pic:cNvPicPr/>
                  </pic:nvPicPr>
                  <pic:blipFill>
                    <a:blip r:embed="rId17"/>
                    <a:stretch>
                      <a:fillRect/>
                    </a:stretch>
                  </pic:blipFill>
                  <pic:spPr>
                    <a:xfrm>
                      <a:off x="0" y="0"/>
                      <a:ext cx="5400040" cy="2520315"/>
                    </a:xfrm>
                    <a:prstGeom prst="rect">
                      <a:avLst/>
                    </a:prstGeom>
                    <a:noFill/>
                    <a:ln>
                      <a:noFill/>
                    </a:ln>
                  </pic:spPr>
                </pic:pic>
              </a:graphicData>
            </a:graphic>
          </wp:anchor>
        </w:drawing>
      </w:r>
    </w:p>
    <w:p w14:paraId="430D1B6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十一</w:t>
      </w:r>
      <w:r>
        <w:rPr>
          <w:rFonts w:hint="eastAsia" w:ascii="黑体" w:hAnsi="黑体" w:eastAsia="黑体" w:cs="黑体"/>
          <w:b w:val="0"/>
          <w:bCs/>
          <w:spacing w:val="15"/>
          <w:sz w:val="32"/>
          <w:szCs w:val="32"/>
          <w:lang w:val="en-US" w:eastAsia="zh-CN"/>
        </w:rPr>
        <w:t>、如何填写【工作业绩】？</w:t>
      </w:r>
      <w:r>
        <w:rPr>
          <w:rFonts w:hint="eastAsia" w:ascii="黑体" w:hAnsi="黑体" w:eastAsia="黑体" w:cs="黑体"/>
          <w:b w:val="0"/>
          <w:bCs/>
          <w:spacing w:val="15"/>
          <w:sz w:val="32"/>
          <w:szCs w:val="32"/>
          <w:lang w:val="en-US" w:eastAsia="zh"/>
        </w:rPr>
        <w:t>工作业绩</w:t>
      </w:r>
      <w:r>
        <w:rPr>
          <w:rFonts w:hint="eastAsia" w:ascii="黑体" w:hAnsi="黑体" w:eastAsia="黑体" w:cs="黑体"/>
          <w:b w:val="0"/>
          <w:bCs/>
          <w:spacing w:val="15"/>
          <w:sz w:val="32"/>
          <w:szCs w:val="32"/>
          <w:lang w:val="en-US" w:eastAsia="zh-CN"/>
        </w:rPr>
        <w:t>是否与工作</w:t>
      </w:r>
      <w:r>
        <w:rPr>
          <w:rFonts w:hint="eastAsia" w:ascii="黑体" w:hAnsi="黑体" w:eastAsia="黑体" w:cs="黑体"/>
          <w:b w:val="0"/>
          <w:bCs/>
          <w:spacing w:val="15"/>
          <w:sz w:val="32"/>
          <w:szCs w:val="32"/>
          <w:lang w:val="en-US" w:eastAsia="zh"/>
        </w:rPr>
        <w:t>业务</w:t>
      </w:r>
      <w:r>
        <w:rPr>
          <w:rFonts w:hint="eastAsia" w:ascii="黑体" w:hAnsi="黑体" w:eastAsia="黑体" w:cs="黑体"/>
          <w:b w:val="0"/>
          <w:bCs/>
          <w:spacing w:val="15"/>
          <w:sz w:val="32"/>
          <w:szCs w:val="32"/>
          <w:lang w:val="en-US" w:eastAsia="zh-CN"/>
        </w:rPr>
        <w:t>小结相同？</w:t>
      </w:r>
    </w:p>
    <w:p w14:paraId="7CF0DCB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1.</w:t>
      </w:r>
      <w:r>
        <w:rPr>
          <w:rFonts w:hint="eastAsia" w:ascii="仿宋_GB2312" w:hAnsi="仿宋_GB2312" w:eastAsia="仿宋_GB2312" w:cs="仿宋_GB2312"/>
          <w:b w:val="0"/>
          <w:bCs w:val="0"/>
          <w:spacing w:val="15"/>
          <w:sz w:val="32"/>
          <w:szCs w:val="32"/>
          <w:lang w:val="en-US" w:eastAsia="zh-CN"/>
        </w:rPr>
        <w:t>请在【工作业绩】处以段落描述</w:t>
      </w:r>
      <w:r>
        <w:rPr>
          <w:rFonts w:hint="eastAsia" w:ascii="仿宋_GB2312" w:hAnsi="仿宋_GB2312" w:eastAsia="仿宋_GB2312" w:cs="仿宋_GB2312"/>
          <w:b w:val="0"/>
          <w:bCs w:val="0"/>
          <w:spacing w:val="15"/>
          <w:sz w:val="32"/>
          <w:szCs w:val="32"/>
          <w:lang w:val="en-US" w:eastAsia="zh"/>
        </w:rPr>
        <w:t>方</w:t>
      </w:r>
      <w:r>
        <w:rPr>
          <w:rFonts w:hint="eastAsia" w:ascii="仿宋_GB2312" w:hAnsi="仿宋_GB2312" w:eastAsia="仿宋_GB2312" w:cs="仿宋_GB2312"/>
          <w:b w:val="0"/>
          <w:bCs w:val="0"/>
          <w:spacing w:val="15"/>
          <w:sz w:val="32"/>
          <w:szCs w:val="32"/>
          <w:lang w:val="en-US" w:eastAsia="zh-CN"/>
        </w:rPr>
        <w:t>式，如实填写本人的工作业绩</w:t>
      </w:r>
      <w:r>
        <w:rPr>
          <w:rFonts w:hint="eastAsia" w:ascii="仿宋_GB2312" w:hAnsi="仿宋_GB2312" w:eastAsia="仿宋_GB2312" w:cs="仿宋_GB2312"/>
          <w:b w:val="0"/>
          <w:bCs w:val="0"/>
          <w:spacing w:val="15"/>
          <w:sz w:val="32"/>
          <w:szCs w:val="32"/>
          <w:lang w:val="en-US" w:eastAsia="zh"/>
        </w:rPr>
        <w:t>（自行填写</w:t>
      </w:r>
      <w:r>
        <w:rPr>
          <w:rFonts w:hint="eastAsia" w:ascii="仿宋_GB2312" w:hAnsi="仿宋_GB2312" w:eastAsia="仿宋_GB2312" w:cs="仿宋_GB2312"/>
          <w:b w:val="0"/>
          <w:bCs w:val="0"/>
          <w:spacing w:val="15"/>
          <w:sz w:val="32"/>
          <w:szCs w:val="32"/>
          <w:lang w:val="en-US" w:eastAsia="zh-CN"/>
        </w:rPr>
        <w:t>无模板</w:t>
      </w:r>
      <w:r>
        <w:rPr>
          <w:rFonts w:hint="eastAsia" w:ascii="仿宋_GB2312" w:hAnsi="仿宋_GB2312" w:eastAsia="仿宋_GB2312" w:cs="仿宋_GB2312"/>
          <w:b w:val="0"/>
          <w:bCs w:val="0"/>
          <w:spacing w:val="15"/>
          <w:sz w:val="32"/>
          <w:szCs w:val="32"/>
          <w:lang w:val="en-US" w:eastAsia="zh"/>
        </w:rPr>
        <w:t>）。根据系统要求，字数不超过5000字。</w:t>
      </w:r>
    </w:p>
    <w:p w14:paraId="7847093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2.</w:t>
      </w:r>
      <w:r>
        <w:rPr>
          <w:rFonts w:hint="eastAsia" w:ascii="仿宋_GB2312" w:hAnsi="仿宋_GB2312" w:eastAsia="仿宋_GB2312" w:cs="仿宋_GB2312"/>
          <w:b w:val="0"/>
          <w:bCs w:val="0"/>
          <w:spacing w:val="15"/>
          <w:sz w:val="32"/>
          <w:szCs w:val="32"/>
          <w:lang w:val="en-US" w:eastAsia="zh-CN"/>
        </w:rPr>
        <w:t>【工作业绩】</w:t>
      </w:r>
      <w:r>
        <w:rPr>
          <w:rFonts w:hint="eastAsia" w:ascii="仿宋_GB2312" w:hAnsi="仿宋_GB2312" w:eastAsia="仿宋_GB2312" w:cs="仿宋_GB2312"/>
          <w:b w:val="0"/>
          <w:bCs w:val="0"/>
          <w:spacing w:val="15"/>
          <w:sz w:val="32"/>
          <w:szCs w:val="32"/>
          <w:lang w:val="en-US" w:eastAsia="zh"/>
        </w:rPr>
        <w:t>与</w:t>
      </w:r>
      <w:r>
        <w:rPr>
          <w:rFonts w:hint="eastAsia" w:ascii="仿宋_GB2312" w:hAnsi="仿宋_GB2312" w:eastAsia="仿宋_GB2312" w:cs="仿宋_GB2312"/>
          <w:b w:val="0"/>
          <w:bCs w:val="0"/>
          <w:spacing w:val="15"/>
          <w:sz w:val="32"/>
          <w:szCs w:val="32"/>
          <w:lang w:val="en-US" w:eastAsia="zh-CN"/>
        </w:rPr>
        <w:t>送审材料目录内的</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工作业务小结</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（附件2）</w:t>
      </w:r>
      <w:r>
        <w:rPr>
          <w:rFonts w:hint="eastAsia" w:ascii="仿宋_GB2312" w:hAnsi="仿宋_GB2312" w:eastAsia="仿宋_GB2312" w:cs="仿宋_GB2312"/>
          <w:b w:val="0"/>
          <w:bCs w:val="0"/>
          <w:spacing w:val="15"/>
          <w:sz w:val="32"/>
          <w:szCs w:val="32"/>
          <w:lang w:val="en-US" w:eastAsia="zh"/>
        </w:rPr>
        <w:t>格式不同。</w:t>
      </w:r>
    </w:p>
    <w:p w14:paraId="5A9DBE3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3.</w:t>
      </w:r>
      <w:r>
        <w:rPr>
          <w:rFonts w:hint="eastAsia" w:ascii="仿宋_GB2312" w:hAnsi="仿宋_GB2312" w:eastAsia="仿宋_GB2312" w:cs="仿宋_GB2312"/>
          <w:b w:val="0"/>
          <w:bCs w:val="0"/>
          <w:spacing w:val="15"/>
          <w:sz w:val="32"/>
          <w:szCs w:val="32"/>
          <w:lang w:val="en-US" w:eastAsia="zh-CN"/>
        </w:rPr>
        <w:t>【工作业绩】</w:t>
      </w:r>
      <w:r>
        <w:rPr>
          <w:rFonts w:hint="eastAsia" w:ascii="仿宋_GB2312" w:hAnsi="仿宋_GB2312" w:eastAsia="仿宋_GB2312" w:cs="仿宋_GB2312"/>
          <w:b w:val="0"/>
          <w:bCs w:val="0"/>
          <w:spacing w:val="15"/>
          <w:sz w:val="32"/>
          <w:szCs w:val="32"/>
          <w:lang w:val="en-US" w:eastAsia="zh"/>
        </w:rPr>
        <w:t>是直接在系统上填写；</w:t>
      </w:r>
    </w:p>
    <w:p w14:paraId="54EFCEA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4.【</w:t>
      </w:r>
      <w:r>
        <w:rPr>
          <w:rFonts w:hint="eastAsia" w:ascii="仿宋_GB2312" w:hAnsi="仿宋_GB2312" w:eastAsia="仿宋_GB2312" w:cs="仿宋_GB2312"/>
          <w:b w:val="0"/>
          <w:bCs w:val="0"/>
          <w:spacing w:val="15"/>
          <w:sz w:val="32"/>
          <w:szCs w:val="32"/>
          <w:lang w:val="en-US" w:eastAsia="zh-CN"/>
        </w:rPr>
        <w:t>工作业务小结</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是填写附件2，详见本文档第十二条。</w:t>
      </w:r>
    </w:p>
    <w:p w14:paraId="17B5B74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default" w:ascii="方正仿宋_GB2312" w:hAnsi="方正仿宋_GB2312" w:eastAsia="方正仿宋_GB2312" w:cs="方正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下图为工作业绩填写界面。</w:t>
      </w:r>
    </w:p>
    <w:p w14:paraId="32AA1BD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drawing>
          <wp:anchor distT="0" distB="0" distL="114300" distR="114300" simplePos="0" relativeHeight="251672576" behindDoc="0" locked="0" layoutInCell="1" allowOverlap="1">
            <wp:simplePos x="0" y="0"/>
            <wp:positionH relativeFrom="column">
              <wp:posOffset>-62865</wp:posOffset>
            </wp:positionH>
            <wp:positionV relativeFrom="paragraph">
              <wp:posOffset>328295</wp:posOffset>
            </wp:positionV>
            <wp:extent cx="5400040" cy="2520315"/>
            <wp:effectExtent l="0" t="0" r="10160" b="6985"/>
            <wp:wrapSquare wrapText="bothSides"/>
            <wp:docPr id="21" name="图片 7"/>
            <wp:cNvGraphicFramePr/>
            <a:graphic xmlns:a="http://schemas.openxmlformats.org/drawingml/2006/main">
              <a:graphicData uri="http://schemas.openxmlformats.org/drawingml/2006/picture">
                <pic:pic xmlns:pic="http://schemas.openxmlformats.org/drawingml/2006/picture">
                  <pic:nvPicPr>
                    <pic:cNvPr id="21" name="图片 7"/>
                    <pic:cNvPicPr/>
                  </pic:nvPicPr>
                  <pic:blipFill>
                    <a:blip r:embed="rId18"/>
                    <a:stretch>
                      <a:fillRect/>
                    </a:stretch>
                  </pic:blipFill>
                  <pic:spPr>
                    <a:xfrm>
                      <a:off x="0" y="0"/>
                      <a:ext cx="5400040" cy="2520315"/>
                    </a:xfrm>
                    <a:prstGeom prst="rect">
                      <a:avLst/>
                    </a:prstGeom>
                    <a:noFill/>
                    <a:ln>
                      <a:noFill/>
                    </a:ln>
                  </pic:spPr>
                </pic:pic>
              </a:graphicData>
            </a:graphic>
          </wp:anchor>
        </w:drawing>
      </w:r>
    </w:p>
    <w:p w14:paraId="5EC1E7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十</w:t>
      </w:r>
      <w:r>
        <w:rPr>
          <w:rFonts w:hint="eastAsia" w:ascii="黑体" w:hAnsi="黑体" w:eastAsia="黑体" w:cs="黑体"/>
          <w:b w:val="0"/>
          <w:bCs/>
          <w:spacing w:val="15"/>
          <w:sz w:val="32"/>
          <w:szCs w:val="32"/>
          <w:lang w:val="en-US" w:eastAsia="zh"/>
        </w:rPr>
        <w:t>二</w:t>
      </w:r>
      <w:r>
        <w:rPr>
          <w:rFonts w:hint="eastAsia" w:ascii="黑体" w:hAnsi="黑体" w:eastAsia="黑体" w:cs="黑体"/>
          <w:b w:val="0"/>
          <w:bCs/>
          <w:spacing w:val="15"/>
          <w:sz w:val="32"/>
          <w:szCs w:val="32"/>
          <w:lang w:val="en-US" w:eastAsia="zh-CN"/>
        </w:rPr>
        <w:t>、如何填写【工作业务小结】？上传到系统的哪个板块？</w:t>
      </w:r>
    </w:p>
    <w:p w14:paraId="367E5DE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【工作业务小结】请下载《本人业务小结主要内容（格式）》（附件2）</w:t>
      </w:r>
    </w:p>
    <w:p w14:paraId="41ECAF1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kern w:val="2"/>
          <w:sz w:val="32"/>
          <w:szCs w:val="32"/>
          <w:lang w:val="en-US" w:eastAsia="zh" w:bidi="ar-SA"/>
        </w:rPr>
        <w:t>（一）</w:t>
      </w:r>
      <w:r>
        <w:rPr>
          <w:rFonts w:hint="eastAsia" w:ascii="仿宋_GB2312" w:hAnsi="仿宋_GB2312" w:eastAsia="仿宋_GB2312" w:cs="仿宋_GB2312"/>
          <w:b w:val="0"/>
          <w:bCs w:val="0"/>
          <w:spacing w:val="15"/>
          <w:sz w:val="32"/>
          <w:szCs w:val="32"/>
          <w:lang w:val="en-US" w:eastAsia="zh"/>
        </w:rPr>
        <w:t>填写【工作业务小结】的个人概况部分注意点</w:t>
      </w:r>
      <w:r>
        <w:rPr>
          <w:rFonts w:hint="eastAsia" w:ascii="仿宋_GB2312" w:hAnsi="仿宋_GB2312" w:eastAsia="仿宋_GB2312" w:cs="仿宋_GB2312"/>
          <w:b w:val="0"/>
          <w:bCs w:val="0"/>
          <w:spacing w:val="15"/>
          <w:sz w:val="32"/>
          <w:szCs w:val="32"/>
          <w:lang w:val="en-US" w:eastAsia="zh-CN"/>
        </w:rPr>
        <w:t>：</w:t>
      </w:r>
    </w:p>
    <w:p w14:paraId="77A1092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1.请</w:t>
      </w:r>
      <w:r>
        <w:rPr>
          <w:rFonts w:hint="eastAsia" w:ascii="仿宋_GB2312" w:hAnsi="仿宋_GB2312" w:eastAsia="仿宋_GB2312" w:cs="仿宋_GB2312"/>
          <w:b w:val="0"/>
          <w:bCs w:val="0"/>
          <w:spacing w:val="15"/>
          <w:sz w:val="32"/>
          <w:szCs w:val="32"/>
          <w:lang w:val="en-US" w:eastAsia="zh-CN"/>
        </w:rPr>
        <w:t>分别</w:t>
      </w:r>
      <w:r>
        <w:rPr>
          <w:rFonts w:hint="eastAsia" w:ascii="仿宋_GB2312" w:hAnsi="仿宋_GB2312" w:eastAsia="仿宋_GB2312" w:cs="仿宋_GB2312"/>
          <w:b w:val="0"/>
          <w:bCs w:val="0"/>
          <w:spacing w:val="15"/>
          <w:sz w:val="32"/>
          <w:szCs w:val="32"/>
          <w:lang w:val="en-US" w:eastAsia="zh"/>
        </w:rPr>
        <w:t>填</w:t>
      </w:r>
      <w:r>
        <w:rPr>
          <w:rFonts w:hint="eastAsia" w:ascii="仿宋_GB2312" w:hAnsi="仿宋_GB2312" w:eastAsia="仿宋_GB2312" w:cs="仿宋_GB2312"/>
          <w:b w:val="0"/>
          <w:bCs w:val="0"/>
          <w:spacing w:val="15"/>
          <w:sz w:val="32"/>
          <w:szCs w:val="32"/>
          <w:lang w:val="en-US" w:eastAsia="zh-CN"/>
        </w:rPr>
        <w:t>写</w:t>
      </w:r>
      <w:r>
        <w:rPr>
          <w:rFonts w:hint="eastAsia" w:ascii="仿宋_GB2312" w:hAnsi="仿宋_GB2312" w:eastAsia="仿宋_GB2312" w:cs="仿宋_GB2312"/>
          <w:b w:val="0"/>
          <w:bCs w:val="0"/>
          <w:spacing w:val="15"/>
          <w:sz w:val="32"/>
          <w:szCs w:val="32"/>
          <w:lang w:val="en-US" w:eastAsia="zh"/>
        </w:rPr>
        <w:t>最高的学历、学位</w:t>
      </w:r>
      <w:r>
        <w:rPr>
          <w:rFonts w:hint="eastAsia" w:ascii="仿宋_GB2312" w:hAnsi="仿宋_GB2312" w:eastAsia="仿宋_GB2312" w:cs="仿宋_GB2312"/>
          <w:b w:val="0"/>
          <w:bCs w:val="0"/>
          <w:spacing w:val="15"/>
          <w:sz w:val="32"/>
          <w:szCs w:val="32"/>
          <w:lang w:val="en-US" w:eastAsia="zh-CN"/>
        </w:rPr>
        <w:t>，填写方式参考：学历有专科/本科/硕士研究生/博士研究生几种填法；学位有学士学位/第二学士学位/硕士学位/博士学位几种填法</w:t>
      </w:r>
      <w:r>
        <w:rPr>
          <w:rFonts w:hint="eastAsia" w:ascii="仿宋_GB2312" w:hAnsi="仿宋_GB2312" w:eastAsia="仿宋_GB2312" w:cs="仿宋_GB2312"/>
          <w:b w:val="0"/>
          <w:bCs w:val="0"/>
          <w:spacing w:val="15"/>
          <w:sz w:val="32"/>
          <w:szCs w:val="32"/>
          <w:lang w:val="en-US" w:eastAsia="zh"/>
        </w:rPr>
        <w:t>。</w:t>
      </w:r>
    </w:p>
    <w:p w14:paraId="5EC8D3A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2.从事律师/公证员工作起始年月请填</w:t>
      </w:r>
      <w:r>
        <w:rPr>
          <w:rFonts w:hint="eastAsia" w:ascii="仿宋_GB2312" w:hAnsi="仿宋_GB2312" w:eastAsia="仿宋_GB2312" w:cs="仿宋_GB2312"/>
          <w:b/>
          <w:bCs/>
          <w:color w:val="FF0000"/>
          <w:spacing w:val="15"/>
          <w:sz w:val="32"/>
          <w:szCs w:val="32"/>
          <w:lang w:val="en-US" w:eastAsia="zh"/>
        </w:rPr>
        <w:t>首次取得律师执业证的执业时间</w:t>
      </w:r>
      <w:r>
        <w:rPr>
          <w:rFonts w:hint="eastAsia" w:ascii="仿宋_GB2312" w:hAnsi="仿宋_GB2312" w:eastAsia="仿宋_GB2312" w:cs="仿宋_GB2312"/>
          <w:b w:val="0"/>
          <w:bCs w:val="0"/>
          <w:spacing w:val="15"/>
          <w:sz w:val="32"/>
          <w:szCs w:val="32"/>
          <w:lang w:val="en-US" w:eastAsia="zh"/>
        </w:rPr>
        <w:t>。</w:t>
      </w:r>
    </w:p>
    <w:p w14:paraId="1D192ED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3.从事司法工作起始年月请填写入职法院或检察院工作的最早时间，如没有法检经历，请空着不填。</w:t>
      </w:r>
    </w:p>
    <w:p w14:paraId="73D2BB9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4.现任专业技术职务及其任职资格取得时间请填写三级律师、二级律师其中之一及其对应的职称资格证书取得时间，如没有相应职称，请空着不填。</w:t>
      </w:r>
      <w:r>
        <w:rPr>
          <w:rFonts w:hint="eastAsia" w:ascii="仿宋_GB2312" w:hAnsi="仿宋_GB2312" w:eastAsia="仿宋_GB2312" w:cs="仿宋_GB2312"/>
          <w:b/>
          <w:bCs/>
          <w:color w:val="FF0000"/>
          <w:spacing w:val="15"/>
          <w:sz w:val="32"/>
          <w:szCs w:val="32"/>
          <w:lang w:val="en-US" w:eastAsia="zh"/>
        </w:rPr>
        <w:t>法考证、律师证、</w:t>
      </w:r>
      <w:r>
        <w:rPr>
          <w:rFonts w:hint="eastAsia" w:ascii="仿宋_GB2312" w:hAnsi="仿宋_GB2312" w:eastAsia="仿宋_GB2312" w:cs="仿宋_GB2312"/>
          <w:b/>
          <w:bCs/>
          <w:color w:val="FF0000"/>
          <w:spacing w:val="15"/>
          <w:sz w:val="32"/>
          <w:szCs w:val="32"/>
          <w:lang w:val="en-US" w:eastAsia="zh-CN"/>
        </w:rPr>
        <w:t>注册会计师</w:t>
      </w:r>
      <w:r>
        <w:rPr>
          <w:rFonts w:hint="eastAsia" w:ascii="仿宋_GB2312" w:hAnsi="仿宋_GB2312" w:eastAsia="仿宋_GB2312" w:cs="仿宋_GB2312"/>
          <w:b/>
          <w:bCs/>
          <w:color w:val="FF0000"/>
          <w:spacing w:val="15"/>
          <w:sz w:val="32"/>
          <w:szCs w:val="32"/>
          <w:lang w:val="en-US" w:eastAsia="zh"/>
        </w:rPr>
        <w:t>等证书</w:t>
      </w:r>
      <w:r>
        <w:rPr>
          <w:rFonts w:hint="eastAsia" w:ascii="仿宋_GB2312" w:hAnsi="仿宋_GB2312" w:eastAsia="仿宋_GB2312" w:cs="仿宋_GB2312"/>
          <w:b/>
          <w:bCs/>
          <w:color w:val="FF0000"/>
          <w:spacing w:val="15"/>
          <w:sz w:val="32"/>
          <w:szCs w:val="32"/>
          <w:lang w:val="en-US" w:eastAsia="zh-CN"/>
        </w:rPr>
        <w:t>均</w:t>
      </w:r>
      <w:r>
        <w:rPr>
          <w:rFonts w:hint="eastAsia" w:ascii="仿宋_GB2312" w:hAnsi="仿宋_GB2312" w:eastAsia="仿宋_GB2312" w:cs="仿宋_GB2312"/>
          <w:b/>
          <w:bCs/>
          <w:color w:val="FF0000"/>
          <w:spacing w:val="15"/>
          <w:sz w:val="32"/>
          <w:szCs w:val="32"/>
          <w:lang w:val="en-US" w:eastAsia="zh"/>
        </w:rPr>
        <w:t>不属于职称资格证书。</w:t>
      </w:r>
    </w:p>
    <w:p w14:paraId="69C4626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5.</w:t>
      </w:r>
      <w:r>
        <w:rPr>
          <w:rFonts w:hint="eastAsia" w:ascii="仿宋_GB2312" w:hAnsi="仿宋_GB2312" w:eastAsia="仿宋_GB2312" w:cs="仿宋_GB2312"/>
          <w:b w:val="0"/>
          <w:bCs w:val="0"/>
          <w:spacing w:val="15"/>
          <w:sz w:val="32"/>
          <w:szCs w:val="32"/>
          <w:lang w:val="en-US" w:eastAsia="zh-CN"/>
        </w:rPr>
        <w:t>主办的具有代表性的案例情况，尽量选取近三年的案例。</w:t>
      </w:r>
    </w:p>
    <w:p w14:paraId="08339C9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6.从事律师业务主要情况，其中对案例的介绍需在1000字以内。</w:t>
      </w:r>
    </w:p>
    <w:p w14:paraId="07EBCA4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（二）</w:t>
      </w:r>
      <w:r>
        <w:rPr>
          <w:rFonts w:hint="eastAsia" w:ascii="仿宋_GB2312" w:hAnsi="仿宋_GB2312" w:eastAsia="仿宋_GB2312" w:cs="仿宋_GB2312"/>
          <w:b w:val="0"/>
          <w:bCs w:val="0"/>
          <w:spacing w:val="15"/>
          <w:sz w:val="32"/>
          <w:szCs w:val="32"/>
          <w:lang w:val="en-US" w:eastAsia="zh-CN"/>
        </w:rPr>
        <w:t>按照模板要求，如实填写后</w:t>
      </w:r>
      <w:r>
        <w:rPr>
          <w:rFonts w:hint="eastAsia" w:ascii="仿宋_GB2312" w:hAnsi="仿宋_GB2312" w:eastAsia="仿宋_GB2312" w:cs="仿宋_GB2312"/>
          <w:b w:val="0"/>
          <w:bCs w:val="0"/>
          <w:spacing w:val="15"/>
          <w:sz w:val="32"/>
          <w:szCs w:val="32"/>
          <w:lang w:val="en-US" w:eastAsia="zh"/>
        </w:rPr>
        <w:t>签字并加盖律所公章后，扫描成PDF文档</w:t>
      </w:r>
      <w:r>
        <w:rPr>
          <w:rFonts w:hint="eastAsia" w:ascii="仿宋_GB2312" w:hAnsi="仿宋_GB2312" w:eastAsia="仿宋_GB2312" w:cs="仿宋_GB2312"/>
          <w:b w:val="0"/>
          <w:bCs w:val="0"/>
          <w:spacing w:val="15"/>
          <w:sz w:val="32"/>
          <w:szCs w:val="32"/>
          <w:lang w:val="en-US" w:eastAsia="zh-CN"/>
        </w:rPr>
        <w:t>上传至【附件资料】处。</w:t>
      </w:r>
    </w:p>
    <w:p w14:paraId="427DD73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0"/>
        <w:textAlignment w:val="auto"/>
        <w:rPr>
          <w:rFonts w:hint="default" w:ascii="方正仿宋_GB2312" w:hAnsi="方正仿宋_GB2312" w:eastAsia="方正仿宋_GB2312" w:cs="方正仿宋_GB2312"/>
          <w:b w:val="0"/>
          <w:bCs w:val="0"/>
          <w:spacing w:val="15"/>
          <w:sz w:val="32"/>
          <w:szCs w:val="32"/>
          <w:lang w:val="en-US" w:eastAsia="zh-CN"/>
        </w:rPr>
      </w:pPr>
    </w:p>
    <w:p w14:paraId="6AA841B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
        </w:rPr>
      </w:pPr>
      <w:r>
        <w:rPr>
          <w:rFonts w:hint="eastAsia" w:ascii="黑体" w:hAnsi="黑体" w:eastAsia="黑体" w:cs="黑体"/>
          <w:b w:val="0"/>
          <w:bCs/>
          <w:spacing w:val="15"/>
          <w:sz w:val="32"/>
          <w:szCs w:val="32"/>
          <w:lang w:val="en-US" w:eastAsia="zh"/>
        </w:rPr>
        <w:t>十三、如何填写【专利/课题】？</w:t>
      </w:r>
    </w:p>
    <w:p w14:paraId="10EDA561">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如果</w:t>
      </w:r>
      <w:r>
        <w:rPr>
          <w:rFonts w:hint="eastAsia" w:ascii="仿宋_GB2312" w:hAnsi="仿宋_GB2312" w:eastAsia="仿宋_GB2312" w:cs="仿宋_GB2312"/>
          <w:b w:val="0"/>
          <w:bCs w:val="0"/>
          <w:spacing w:val="15"/>
          <w:sz w:val="32"/>
          <w:szCs w:val="32"/>
          <w:lang w:val="en-US" w:eastAsia="zh"/>
        </w:rPr>
        <w:t>不</w:t>
      </w:r>
      <w:r>
        <w:rPr>
          <w:rFonts w:hint="eastAsia" w:ascii="仿宋_GB2312" w:hAnsi="仿宋_GB2312" w:eastAsia="仿宋_GB2312" w:cs="仿宋_GB2312"/>
          <w:b w:val="0"/>
          <w:bCs w:val="0"/>
          <w:spacing w:val="15"/>
          <w:sz w:val="32"/>
          <w:szCs w:val="32"/>
          <w:lang w:val="en-US" w:eastAsia="zh-CN"/>
        </w:rPr>
        <w:t>曾</w:t>
      </w:r>
      <w:r>
        <w:rPr>
          <w:rFonts w:hint="eastAsia" w:ascii="仿宋_GB2312" w:hAnsi="仿宋_GB2312" w:eastAsia="仿宋_GB2312" w:cs="仿宋_GB2312"/>
          <w:b w:val="0"/>
          <w:bCs w:val="0"/>
          <w:spacing w:val="15"/>
          <w:sz w:val="32"/>
          <w:szCs w:val="32"/>
          <w:lang w:val="en-US" w:eastAsia="zh"/>
        </w:rPr>
        <w:t>涉及【专利/课题】，申报人</w:t>
      </w:r>
      <w:r>
        <w:rPr>
          <w:rFonts w:hint="eastAsia" w:ascii="仿宋_GB2312" w:hAnsi="仿宋_GB2312" w:eastAsia="仿宋_GB2312" w:cs="仿宋_GB2312"/>
          <w:b/>
          <w:bCs/>
          <w:color w:val="FF0000"/>
          <w:spacing w:val="15"/>
          <w:sz w:val="32"/>
          <w:szCs w:val="32"/>
          <w:u w:val="single"/>
          <w:lang w:val="en-US" w:eastAsia="zh"/>
        </w:rPr>
        <w:t>无需在【专利/课题】处上传任何附件材料</w:t>
      </w:r>
      <w:r>
        <w:rPr>
          <w:rFonts w:hint="eastAsia" w:ascii="仿宋_GB2312" w:hAnsi="仿宋_GB2312" w:eastAsia="仿宋_GB2312" w:cs="仿宋_GB2312"/>
          <w:b w:val="0"/>
          <w:bCs w:val="0"/>
          <w:spacing w:val="15"/>
          <w:sz w:val="32"/>
          <w:szCs w:val="32"/>
          <w:lang w:val="en-US" w:eastAsia="zh"/>
        </w:rPr>
        <w:t>。</w:t>
      </w:r>
    </w:p>
    <w:p w14:paraId="591C96F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方正仿宋_GB2312" w:hAnsi="方正仿宋_GB2312" w:eastAsia="方正仿宋_GB2312" w:cs="方正仿宋_GB2312"/>
          <w:b w:val="0"/>
          <w:bCs w:val="0"/>
          <w:spacing w:val="15"/>
          <w:sz w:val="32"/>
          <w:szCs w:val="32"/>
          <w:lang w:val="en-US" w:eastAsia="zh"/>
        </w:rPr>
      </w:pPr>
    </w:p>
    <w:p w14:paraId="09B4CC3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十</w:t>
      </w:r>
      <w:r>
        <w:rPr>
          <w:rFonts w:hint="eastAsia" w:ascii="黑体" w:hAnsi="黑体" w:eastAsia="黑体" w:cs="黑体"/>
          <w:b w:val="0"/>
          <w:bCs/>
          <w:spacing w:val="15"/>
          <w:sz w:val="32"/>
          <w:szCs w:val="32"/>
          <w:lang w:val="en-US" w:eastAsia="zh"/>
        </w:rPr>
        <w:t>四</w:t>
      </w:r>
      <w:r>
        <w:rPr>
          <w:rFonts w:hint="eastAsia" w:ascii="黑体" w:hAnsi="黑体" w:eastAsia="黑体" w:cs="黑体"/>
          <w:b w:val="0"/>
          <w:bCs/>
          <w:spacing w:val="15"/>
          <w:sz w:val="32"/>
          <w:szCs w:val="32"/>
          <w:lang w:val="en-US" w:eastAsia="zh-CN"/>
        </w:rPr>
        <w:t>、如何</w:t>
      </w:r>
      <w:r>
        <w:rPr>
          <w:rFonts w:hint="eastAsia" w:ascii="黑体" w:hAnsi="黑体" w:eastAsia="黑体" w:cs="黑体"/>
          <w:b w:val="0"/>
          <w:bCs/>
          <w:spacing w:val="15"/>
          <w:sz w:val="32"/>
          <w:szCs w:val="32"/>
          <w:lang w:val="en-US" w:eastAsia="zh"/>
        </w:rPr>
        <w:t>填写</w:t>
      </w:r>
      <w:r>
        <w:rPr>
          <w:rFonts w:hint="eastAsia" w:ascii="黑体" w:hAnsi="黑体" w:eastAsia="黑体" w:cs="黑体"/>
          <w:b w:val="0"/>
          <w:bCs/>
          <w:spacing w:val="15"/>
          <w:sz w:val="32"/>
          <w:szCs w:val="32"/>
          <w:lang w:val="en-US" w:eastAsia="zh-CN"/>
        </w:rPr>
        <w:t>【学术成果】？是否可以上传多份学术成果？</w:t>
      </w:r>
    </w:p>
    <w:p w14:paraId="0D2F467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CN"/>
        </w:rPr>
        <w:t>【学术成果】请上传至【论文著作】处，包括论文或著作的</w:t>
      </w:r>
      <w:r>
        <w:rPr>
          <w:rFonts w:hint="eastAsia" w:ascii="仿宋_GB2312" w:hAnsi="仿宋_GB2312" w:eastAsia="仿宋_GB2312" w:cs="仿宋_GB2312"/>
          <w:b/>
          <w:bCs/>
          <w:color w:val="FF0000"/>
          <w:spacing w:val="15"/>
          <w:sz w:val="32"/>
          <w:szCs w:val="32"/>
          <w:u w:val="single"/>
          <w:lang w:val="en-US" w:eastAsia="zh-CN"/>
        </w:rPr>
        <w:t>封面页</w:t>
      </w:r>
      <w:r>
        <w:rPr>
          <w:rFonts w:hint="eastAsia" w:ascii="仿宋_GB2312" w:hAnsi="仿宋_GB2312" w:eastAsia="仿宋_GB2312" w:cs="仿宋_GB2312"/>
          <w:b w:val="0"/>
          <w:bCs w:val="0"/>
          <w:spacing w:val="15"/>
          <w:sz w:val="32"/>
          <w:szCs w:val="32"/>
          <w:lang w:val="en-US" w:eastAsia="zh-CN"/>
        </w:rPr>
        <w:t>及</w:t>
      </w:r>
      <w:r>
        <w:rPr>
          <w:rFonts w:hint="eastAsia" w:ascii="仿宋_GB2312" w:hAnsi="仿宋_GB2312" w:eastAsia="仿宋_GB2312" w:cs="仿宋_GB2312"/>
          <w:b/>
          <w:bCs/>
          <w:color w:val="FF0000"/>
          <w:spacing w:val="15"/>
          <w:sz w:val="32"/>
          <w:szCs w:val="32"/>
          <w:u w:val="single"/>
          <w:lang w:val="en-US" w:eastAsia="zh-CN"/>
        </w:rPr>
        <w:t>撰写内容</w:t>
      </w:r>
      <w:r>
        <w:rPr>
          <w:rFonts w:hint="eastAsia" w:ascii="仿宋_GB2312" w:hAnsi="仿宋_GB2312" w:eastAsia="仿宋_GB2312" w:cs="仿宋_GB2312"/>
          <w:b w:val="0"/>
          <w:bCs w:val="0"/>
          <w:spacing w:val="15"/>
          <w:sz w:val="32"/>
          <w:szCs w:val="32"/>
          <w:lang w:val="en-US" w:eastAsia="zh-CN"/>
        </w:rPr>
        <w:t>，如体量较大，可挑选部分有代表性的内容上传</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color w:val="FF0000"/>
          <w:spacing w:val="15"/>
          <w:sz w:val="32"/>
          <w:szCs w:val="32"/>
          <w:lang w:val="en-US" w:eastAsia="zh-CN"/>
        </w:rPr>
        <w:t>（</w:t>
      </w:r>
      <w:r>
        <w:rPr>
          <w:rFonts w:hint="eastAsia" w:ascii="仿宋_GB2312" w:hAnsi="仿宋_GB2312" w:eastAsia="仿宋_GB2312" w:cs="仿宋_GB2312"/>
          <w:b/>
          <w:bCs/>
          <w:color w:val="FF0000"/>
          <w:spacing w:val="15"/>
          <w:sz w:val="32"/>
          <w:szCs w:val="32"/>
          <w:u w:val="single"/>
          <w:lang w:val="en-US" w:eastAsia="zh-CN"/>
        </w:rPr>
        <w:t>注：论文所在期刊需要具备“CN”“ISSN”，著作需要具备“ISBN”</w:t>
      </w:r>
      <w:r>
        <w:rPr>
          <w:rFonts w:hint="eastAsia" w:ascii="仿宋_GB2312" w:hAnsi="仿宋_GB2312" w:eastAsia="仿宋_GB2312" w:cs="仿宋_GB2312"/>
          <w:b/>
          <w:bCs/>
          <w:color w:val="FF0000"/>
          <w:spacing w:val="15"/>
          <w:sz w:val="32"/>
          <w:szCs w:val="32"/>
          <w:u w:val="single"/>
          <w:lang w:val="en-US" w:eastAsia="zh"/>
        </w:rPr>
        <w:t>号</w:t>
      </w:r>
      <w:r>
        <w:rPr>
          <w:rFonts w:hint="eastAsia" w:ascii="仿宋_GB2312" w:hAnsi="仿宋_GB2312" w:eastAsia="仿宋_GB2312" w:cs="仿宋_GB2312"/>
          <w:b/>
          <w:bCs/>
          <w:color w:val="FF0000"/>
          <w:spacing w:val="15"/>
          <w:sz w:val="32"/>
          <w:szCs w:val="32"/>
          <w:lang w:val="en-US" w:eastAsia="zh-CN"/>
        </w:rPr>
        <w:t>）</w:t>
      </w:r>
    </w:p>
    <w:p w14:paraId="08369F2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spacing w:val="15"/>
          <w:sz w:val="32"/>
          <w:szCs w:val="32"/>
          <w:lang w:val="en-US" w:eastAsia="zh"/>
        </w:rPr>
      </w:pPr>
      <w:r>
        <w:rPr>
          <w:rFonts w:hint="eastAsia" w:ascii="仿宋_GB2312" w:hAnsi="仿宋_GB2312" w:eastAsia="仿宋_GB2312" w:cs="仿宋_GB2312"/>
          <w:b w:val="0"/>
          <w:bCs w:val="0"/>
          <w:spacing w:val="15"/>
          <w:sz w:val="32"/>
          <w:szCs w:val="32"/>
          <w:lang w:val="en-US" w:eastAsia="zh"/>
        </w:rPr>
        <w:t>【学术成果】</w:t>
      </w:r>
      <w:r>
        <w:rPr>
          <w:rFonts w:hint="eastAsia" w:ascii="仿宋_GB2312" w:hAnsi="仿宋_GB2312" w:eastAsia="仿宋_GB2312" w:cs="仿宋_GB2312"/>
          <w:b w:val="0"/>
          <w:bCs w:val="0"/>
          <w:spacing w:val="15"/>
          <w:sz w:val="32"/>
          <w:szCs w:val="32"/>
          <w:lang w:val="en-US" w:eastAsia="zh-CN"/>
        </w:rPr>
        <w:t>仅需要上传任现职期间独立或以第一作者身份公开发表专业论文1篇或出版专业论著1本，</w:t>
      </w:r>
      <w:r>
        <w:rPr>
          <w:rFonts w:hint="eastAsia" w:ascii="仿宋_GB2312" w:hAnsi="仿宋_GB2312" w:eastAsia="仿宋_GB2312" w:cs="仿宋_GB2312"/>
          <w:b w:val="0"/>
          <w:bCs w:val="0"/>
          <w:spacing w:val="15"/>
          <w:sz w:val="32"/>
          <w:szCs w:val="32"/>
          <w:lang w:val="en-US" w:eastAsia="zh"/>
        </w:rPr>
        <w:t>并</w:t>
      </w:r>
      <w:r>
        <w:rPr>
          <w:rFonts w:hint="eastAsia" w:ascii="仿宋_GB2312" w:hAnsi="仿宋_GB2312" w:eastAsia="仿宋_GB2312" w:cs="仿宋_GB2312"/>
          <w:b/>
          <w:bCs/>
          <w:color w:val="FF0000"/>
          <w:spacing w:val="15"/>
          <w:sz w:val="32"/>
          <w:szCs w:val="32"/>
          <w:u w:val="single"/>
          <w:lang w:val="en-US" w:eastAsia="zh"/>
        </w:rPr>
        <w:t>请您如实填写“发表/出版</w:t>
      </w:r>
      <w:r>
        <w:rPr>
          <w:rFonts w:hint="eastAsia" w:ascii="仿宋_GB2312" w:hAnsi="仿宋_GB2312" w:eastAsia="仿宋_GB2312" w:cs="仿宋_GB2312"/>
          <w:b/>
          <w:bCs/>
          <w:color w:val="FF0000"/>
          <w:spacing w:val="15"/>
          <w:sz w:val="32"/>
          <w:szCs w:val="32"/>
          <w:u w:val="single"/>
          <w:lang w:val="en-US" w:eastAsia="zh-CN"/>
        </w:rPr>
        <w:t>/完成</w:t>
      </w:r>
      <w:r>
        <w:rPr>
          <w:rFonts w:hint="eastAsia" w:ascii="仿宋_GB2312" w:hAnsi="仿宋_GB2312" w:eastAsia="仿宋_GB2312" w:cs="仿宋_GB2312"/>
          <w:b/>
          <w:bCs/>
          <w:color w:val="FF0000"/>
          <w:spacing w:val="15"/>
          <w:sz w:val="32"/>
          <w:szCs w:val="32"/>
          <w:u w:val="single"/>
          <w:lang w:val="en-US" w:eastAsia="zh"/>
        </w:rPr>
        <w:t>日期”</w:t>
      </w:r>
      <w:r>
        <w:rPr>
          <w:rFonts w:hint="eastAsia" w:ascii="仿宋_GB2312" w:hAnsi="仿宋_GB2312" w:eastAsia="仿宋_GB2312" w:cs="仿宋_GB2312"/>
          <w:b w:val="0"/>
          <w:bCs w:val="0"/>
          <w:spacing w:val="15"/>
          <w:sz w:val="32"/>
          <w:szCs w:val="32"/>
          <w:lang w:val="en-US" w:eastAsia="zh"/>
        </w:rPr>
        <w:t>。</w:t>
      </w:r>
    </w:p>
    <w:p w14:paraId="4C7C032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仿宋_GB2312" w:hAnsi="仿宋_GB2312" w:eastAsia="仿宋_GB2312" w:cs="仿宋_GB2312"/>
          <w:b/>
          <w:bCs/>
          <w:color w:val="FF0000"/>
          <w:spacing w:val="15"/>
          <w:sz w:val="32"/>
          <w:szCs w:val="32"/>
          <w:lang w:val="en-US" w:eastAsia="zh-CN"/>
        </w:rPr>
      </w:pPr>
      <w:r>
        <w:drawing>
          <wp:anchor distT="0" distB="0" distL="114300" distR="114300" simplePos="0" relativeHeight="251673600" behindDoc="0" locked="0" layoutInCell="1" allowOverlap="1">
            <wp:simplePos x="0" y="0"/>
            <wp:positionH relativeFrom="column">
              <wp:posOffset>-62865</wp:posOffset>
            </wp:positionH>
            <wp:positionV relativeFrom="paragraph">
              <wp:posOffset>931545</wp:posOffset>
            </wp:positionV>
            <wp:extent cx="5400040" cy="2520315"/>
            <wp:effectExtent l="0" t="0" r="10160" b="6985"/>
            <wp:wrapSquare wrapText="bothSides"/>
            <wp:docPr id="30" name="图片 7"/>
            <wp:cNvGraphicFramePr/>
            <a:graphic xmlns:a="http://schemas.openxmlformats.org/drawingml/2006/main">
              <a:graphicData uri="http://schemas.openxmlformats.org/drawingml/2006/picture">
                <pic:pic xmlns:pic="http://schemas.openxmlformats.org/drawingml/2006/picture">
                  <pic:nvPicPr>
                    <pic:cNvPr id="30" name="图片 7"/>
                    <pic:cNvPicPr/>
                  </pic:nvPicPr>
                  <pic:blipFill>
                    <a:blip r:embed="rId19"/>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spacing w:val="15"/>
          <w:sz w:val="32"/>
          <w:szCs w:val="32"/>
          <w:lang w:val="en-US" w:eastAsia="zh-CN"/>
        </w:rPr>
        <w:t>如有多份学术成果，建议至多上传2到3份，并需要选取其中1份设置为主送论文。</w:t>
      </w:r>
    </w:p>
    <w:p w14:paraId="07BF861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pPr>
      <w:r>
        <w:drawing>
          <wp:anchor distT="0" distB="0" distL="114300" distR="114300" simplePos="0" relativeHeight="251674624" behindDoc="0" locked="0" layoutInCell="1" allowOverlap="1">
            <wp:simplePos x="0" y="0"/>
            <wp:positionH relativeFrom="column">
              <wp:posOffset>-62865</wp:posOffset>
            </wp:positionH>
            <wp:positionV relativeFrom="page">
              <wp:posOffset>6026785</wp:posOffset>
            </wp:positionV>
            <wp:extent cx="5400040" cy="2520315"/>
            <wp:effectExtent l="0" t="0" r="10160" b="6985"/>
            <wp:wrapTopAndBottom/>
            <wp:docPr id="23" name="图片 9"/>
            <wp:cNvGraphicFramePr/>
            <a:graphic xmlns:a="http://schemas.openxmlformats.org/drawingml/2006/main">
              <a:graphicData uri="http://schemas.openxmlformats.org/drawingml/2006/picture">
                <pic:pic xmlns:pic="http://schemas.openxmlformats.org/drawingml/2006/picture">
                  <pic:nvPicPr>
                    <pic:cNvPr id="23" name="图片 9"/>
                    <pic:cNvPicPr/>
                  </pic:nvPicPr>
                  <pic:blipFill>
                    <a:blip r:embed="rId20"/>
                    <a:stretch>
                      <a:fillRect/>
                    </a:stretch>
                  </pic:blipFill>
                  <pic:spPr>
                    <a:xfrm>
                      <a:off x="0" y="0"/>
                      <a:ext cx="5400040" cy="2520315"/>
                    </a:xfrm>
                    <a:prstGeom prst="rect">
                      <a:avLst/>
                    </a:prstGeom>
                    <a:noFill/>
                    <a:ln>
                      <a:noFill/>
                    </a:ln>
                  </pic:spPr>
                </pic:pic>
              </a:graphicData>
            </a:graphic>
          </wp:anchor>
        </w:drawing>
      </w:r>
    </w:p>
    <w:p w14:paraId="68172CB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十</w:t>
      </w:r>
      <w:r>
        <w:rPr>
          <w:rFonts w:hint="eastAsia" w:ascii="黑体" w:hAnsi="黑体" w:eastAsia="黑体" w:cs="黑体"/>
          <w:b w:val="0"/>
          <w:bCs/>
          <w:spacing w:val="15"/>
          <w:sz w:val="32"/>
          <w:szCs w:val="32"/>
          <w:lang w:val="en-US" w:eastAsia="zh"/>
        </w:rPr>
        <w:t>五</w:t>
      </w:r>
      <w:r>
        <w:rPr>
          <w:rFonts w:hint="eastAsia" w:ascii="黑体" w:hAnsi="黑体" w:eastAsia="黑体" w:cs="黑体"/>
          <w:b w:val="0"/>
          <w:bCs/>
          <w:spacing w:val="15"/>
          <w:sz w:val="32"/>
          <w:szCs w:val="32"/>
          <w:lang w:val="en-US" w:eastAsia="zh-CN"/>
        </w:rPr>
        <w:t>、【附件资料】需要上传哪些材料？</w:t>
      </w:r>
    </w:p>
    <w:p w14:paraId="423C6B1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【附件资料】处请务必</w:t>
      </w:r>
      <w:r>
        <w:rPr>
          <w:rFonts w:hint="eastAsia" w:ascii="仿宋_GB2312" w:hAnsi="仿宋_GB2312" w:eastAsia="仿宋_GB2312" w:cs="仿宋_GB2312"/>
          <w:b w:val="0"/>
          <w:bCs w:val="0"/>
          <w:spacing w:val="15"/>
          <w:sz w:val="32"/>
          <w:szCs w:val="32"/>
          <w:highlight w:val="none"/>
          <w:lang w:val="en-US" w:eastAsia="zh-CN"/>
        </w:rPr>
        <w:t>上传</w:t>
      </w:r>
      <w:r>
        <w:rPr>
          <w:rFonts w:hint="eastAsia" w:ascii="仿宋_GB2312" w:hAnsi="仿宋_GB2312" w:eastAsia="仿宋_GB2312" w:cs="仿宋_GB2312"/>
          <w:b w:val="0"/>
          <w:bCs w:val="0"/>
          <w:spacing w:val="15"/>
          <w:sz w:val="32"/>
          <w:szCs w:val="32"/>
          <w:lang w:val="en-US" w:eastAsia="zh-CN"/>
        </w:rPr>
        <w:t>附件1</w:t>
      </w:r>
      <w:r>
        <w:rPr>
          <w:rFonts w:hint="eastAsia" w:ascii="仿宋_GB2312" w:hAnsi="仿宋_GB2312" w:eastAsia="仿宋_GB2312" w:cs="仿宋_GB2312"/>
          <w:b w:val="0"/>
          <w:bCs w:val="0"/>
          <w:spacing w:val="15"/>
          <w:sz w:val="32"/>
          <w:szCs w:val="32"/>
          <w:highlight w:val="none"/>
          <w:lang w:val="en-US" w:eastAsia="zh-CN"/>
        </w:rPr>
        <w:t>《2025年度送审材料目录（高级）》要求</w:t>
      </w:r>
      <w:r>
        <w:rPr>
          <w:rFonts w:hint="eastAsia" w:ascii="仿宋_GB2312" w:hAnsi="仿宋_GB2312" w:eastAsia="仿宋_GB2312" w:cs="仿宋_GB2312"/>
          <w:b w:val="0"/>
          <w:bCs w:val="0"/>
          <w:spacing w:val="15"/>
          <w:sz w:val="32"/>
          <w:szCs w:val="32"/>
          <w:lang w:val="en-US" w:eastAsia="zh-CN"/>
        </w:rPr>
        <w:t>的相关文件，注意附件类别请按实际情况选择，如没有相应类别则选择“其他”，该板块常见注意事项如下：</w:t>
      </w:r>
    </w:p>
    <w:p w14:paraId="703355C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①</w:t>
      </w:r>
      <w:r>
        <w:rPr>
          <w:rFonts w:hint="eastAsia" w:ascii="仿宋_GB2312" w:hAnsi="仿宋_GB2312" w:eastAsia="仿宋_GB2312" w:cs="仿宋_GB2312"/>
          <w:b w:val="0"/>
          <w:bCs w:val="0"/>
          <w:spacing w:val="15"/>
          <w:sz w:val="32"/>
          <w:szCs w:val="32"/>
          <w:lang w:val="en-US" w:eastAsia="zh-CN"/>
        </w:rPr>
        <w:t>系统生成的评审申报表（</w:t>
      </w:r>
      <w:r>
        <w:rPr>
          <w:rFonts w:hint="eastAsia" w:ascii="仿宋_GB2312" w:hAnsi="仿宋_GB2312" w:eastAsia="仿宋_GB2312" w:cs="仿宋_GB2312"/>
          <w:b/>
          <w:bCs/>
          <w:color w:val="FF0000"/>
          <w:spacing w:val="15"/>
          <w:sz w:val="32"/>
          <w:szCs w:val="32"/>
          <w:u w:val="single"/>
          <w:lang w:val="en-US" w:eastAsia="zh-CN"/>
        </w:rPr>
        <w:t>系统生成的评审申报表中的个人承诺，即为个人承诺书，需完整上传评审申报表，无需单独上传个人承诺</w:t>
      </w:r>
      <w:r>
        <w:rPr>
          <w:rFonts w:hint="eastAsia" w:ascii="仿宋_GB2312" w:hAnsi="仿宋_GB2312" w:eastAsia="仿宋_GB2312" w:cs="仿宋_GB2312"/>
          <w:b w:val="0"/>
          <w:bCs w:val="0"/>
          <w:spacing w:val="15"/>
          <w:sz w:val="32"/>
          <w:szCs w:val="32"/>
          <w:lang w:val="en-US" w:eastAsia="zh-CN"/>
        </w:rPr>
        <w:t>），评审申报表上传方式详见本文档第十六条；</w:t>
      </w:r>
    </w:p>
    <w:p w14:paraId="03B0548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②</w:t>
      </w:r>
      <w:r>
        <w:rPr>
          <w:rFonts w:hint="eastAsia" w:ascii="仿宋_GB2312" w:hAnsi="仿宋_GB2312" w:eastAsia="仿宋_GB2312" w:cs="仿宋_GB2312"/>
          <w:b w:val="0"/>
          <w:bCs w:val="0"/>
          <w:spacing w:val="15"/>
          <w:sz w:val="32"/>
          <w:szCs w:val="32"/>
          <w:lang w:val="en-US" w:eastAsia="zh-CN"/>
        </w:rPr>
        <w:t>工作业务小结</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bCs/>
          <w:color w:val="FF0000"/>
          <w:spacing w:val="15"/>
          <w:sz w:val="32"/>
          <w:szCs w:val="32"/>
          <w:lang w:val="en-US" w:eastAsia="zh"/>
        </w:rPr>
        <w:t>按照系统提供的</w:t>
      </w:r>
      <w:r>
        <w:rPr>
          <w:rFonts w:hint="eastAsia" w:ascii="仿宋_GB2312" w:hAnsi="仿宋_GB2312" w:eastAsia="仿宋_GB2312" w:cs="仿宋_GB2312"/>
          <w:b/>
          <w:bCs/>
          <w:color w:val="FF0000"/>
          <w:spacing w:val="15"/>
          <w:sz w:val="32"/>
          <w:szCs w:val="32"/>
          <w:lang w:val="en-US" w:eastAsia="zh-CN"/>
        </w:rPr>
        <w:t>《本人业务小结主要内容（格式）》</w:t>
      </w:r>
      <w:r>
        <w:rPr>
          <w:rFonts w:hint="eastAsia" w:ascii="仿宋_GB2312" w:hAnsi="仿宋_GB2312" w:eastAsia="仿宋_GB2312" w:cs="仿宋_GB2312"/>
          <w:b/>
          <w:bCs/>
          <w:color w:val="FF0000"/>
          <w:spacing w:val="15"/>
          <w:sz w:val="32"/>
          <w:szCs w:val="32"/>
          <w:lang w:val="en-US" w:eastAsia="zh"/>
        </w:rPr>
        <w:t>模板填写，</w:t>
      </w:r>
      <w:r>
        <w:rPr>
          <w:rFonts w:hint="eastAsia" w:ascii="仿宋_GB2312" w:hAnsi="仿宋_GB2312" w:eastAsia="仿宋_GB2312" w:cs="仿宋_GB2312"/>
          <w:b/>
          <w:bCs/>
          <w:color w:val="FF0000"/>
          <w:spacing w:val="15"/>
          <w:sz w:val="32"/>
          <w:szCs w:val="32"/>
          <w:lang w:val="en-US" w:eastAsia="zh-CN"/>
        </w:rPr>
        <w:t>全文</w:t>
      </w:r>
      <w:r>
        <w:rPr>
          <w:rFonts w:hint="eastAsia" w:ascii="仿宋_GB2312" w:hAnsi="仿宋_GB2312" w:eastAsia="仿宋_GB2312" w:cs="仿宋_GB2312"/>
          <w:b/>
          <w:bCs/>
          <w:color w:val="FF0000"/>
          <w:spacing w:val="15"/>
          <w:sz w:val="32"/>
          <w:szCs w:val="32"/>
          <w:lang w:val="en-US" w:eastAsia="zh"/>
        </w:rPr>
        <w:t>不少于3000字</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w:t>
      </w:r>
    </w:p>
    <w:p w14:paraId="37CF50B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
        </w:rPr>
        <w:t>③</w:t>
      </w:r>
      <w:r>
        <w:rPr>
          <w:rFonts w:hint="eastAsia" w:ascii="仿宋_GB2312" w:hAnsi="仿宋_GB2312" w:eastAsia="仿宋_GB2312" w:cs="仿宋_GB2312"/>
          <w:b w:val="0"/>
          <w:bCs w:val="0"/>
          <w:spacing w:val="15"/>
          <w:sz w:val="32"/>
          <w:szCs w:val="32"/>
          <w:lang w:val="en-US" w:eastAsia="zh-CN"/>
        </w:rPr>
        <w:t>案例说明（正高2篇，副高1篇，每篇不少于</w:t>
      </w:r>
      <w:r>
        <w:rPr>
          <w:rFonts w:hint="eastAsia" w:ascii="仿宋_GB2312" w:hAnsi="仿宋_GB2312" w:eastAsia="仿宋_GB2312" w:cs="仿宋_GB2312"/>
          <w:b/>
          <w:bCs/>
          <w:color w:val="FF0000"/>
          <w:spacing w:val="15"/>
          <w:sz w:val="32"/>
          <w:szCs w:val="32"/>
          <w:lang w:val="en-US" w:eastAsia="zh-CN"/>
        </w:rPr>
        <w:t>5000</w:t>
      </w:r>
      <w:r>
        <w:rPr>
          <w:rFonts w:hint="eastAsia" w:ascii="仿宋_GB2312" w:hAnsi="仿宋_GB2312" w:eastAsia="仿宋_GB2312" w:cs="仿宋_GB2312"/>
          <w:b w:val="0"/>
          <w:bCs w:val="0"/>
          <w:spacing w:val="15"/>
          <w:sz w:val="32"/>
          <w:szCs w:val="32"/>
          <w:lang w:val="en-US" w:eastAsia="zh-CN"/>
        </w:rPr>
        <w:t>字）及相应的案例卷宗（由于体量过大，网申阶段案例卷宗只上传前十页后十页即可）；</w:t>
      </w:r>
    </w:p>
    <w:p w14:paraId="0B14FEE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kern w:val="2"/>
          <w:sz w:val="32"/>
          <w:szCs w:val="32"/>
          <w:lang w:val="en-US" w:eastAsia="zh-CN" w:bidi="ar"/>
        </w:rPr>
        <w:t>④</w:t>
      </w:r>
      <w:r>
        <w:rPr>
          <w:rFonts w:hint="eastAsia" w:ascii="仿宋_GB2312" w:hAnsi="仿宋_GB2312" w:eastAsia="仿宋_GB2312" w:cs="仿宋_GB2312"/>
          <w:b w:val="0"/>
          <w:bCs w:val="0"/>
          <w:spacing w:val="15"/>
          <w:sz w:val="32"/>
          <w:szCs w:val="32"/>
          <w:lang w:val="en-US" w:eastAsia="zh-CN"/>
        </w:rPr>
        <w:t>经由所属区司法局盖章的证件复印件</w:t>
      </w:r>
      <w:r>
        <w:rPr>
          <w:rFonts w:hint="eastAsia" w:ascii="仿宋_GB2312" w:hAnsi="仿宋_GB2312" w:eastAsia="仿宋_GB2312" w:cs="仿宋_GB2312"/>
          <w:b w:val="0"/>
          <w:bCs w:val="0"/>
          <w:spacing w:val="15"/>
          <w:sz w:val="32"/>
          <w:szCs w:val="32"/>
          <w:lang w:val="en-US" w:eastAsia="zh"/>
        </w:rPr>
        <w:t>（身份证，学历、学位证书，执业证书，其他系列职称证书，奖励、荣誉、年度考核材料等证明材料）</w:t>
      </w:r>
      <w:r>
        <w:rPr>
          <w:rFonts w:hint="eastAsia" w:ascii="仿宋_GB2312" w:hAnsi="仿宋_GB2312" w:eastAsia="仿宋_GB2312" w:cs="仿宋_GB2312"/>
          <w:b w:val="0"/>
          <w:bCs w:val="0"/>
          <w:spacing w:val="15"/>
          <w:sz w:val="32"/>
          <w:szCs w:val="32"/>
          <w:lang w:val="en-US" w:eastAsia="zh-CN"/>
        </w:rPr>
        <w:t>；</w:t>
      </w:r>
    </w:p>
    <w:p w14:paraId="1B1718A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⑤单位公示结果报告（附件3）。</w:t>
      </w:r>
    </w:p>
    <w:p w14:paraId="74ABD5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420" w:firstLineChars="200"/>
        <w:jc w:val="both"/>
        <w:textAlignment w:val="auto"/>
        <w:rPr>
          <w:rFonts w:hint="eastAsia" w:ascii="仿宋_GB2312" w:hAnsi="仿宋_GB2312" w:eastAsia="仿宋_GB2312" w:cs="仿宋_GB2312"/>
          <w:b/>
          <w:bCs/>
          <w:color w:val="FF0000"/>
          <w:spacing w:val="15"/>
          <w:sz w:val="32"/>
          <w:szCs w:val="32"/>
          <w:u w:val="single"/>
          <w:lang w:val="en-US" w:eastAsia="zh-CN"/>
        </w:rPr>
      </w:pPr>
      <w:r>
        <w:drawing>
          <wp:anchor distT="0" distB="0" distL="114300" distR="114300" simplePos="0" relativeHeight="251675648" behindDoc="0" locked="0" layoutInCell="1" allowOverlap="1">
            <wp:simplePos x="0" y="0"/>
            <wp:positionH relativeFrom="column">
              <wp:posOffset>-62865</wp:posOffset>
            </wp:positionH>
            <wp:positionV relativeFrom="paragraph">
              <wp:posOffset>851535</wp:posOffset>
            </wp:positionV>
            <wp:extent cx="5400040" cy="2520315"/>
            <wp:effectExtent l="0" t="0" r="10160" b="6985"/>
            <wp:wrapSquare wrapText="bothSides"/>
            <wp:docPr id="25" name="图片 12"/>
            <wp:cNvGraphicFramePr/>
            <a:graphic xmlns:a="http://schemas.openxmlformats.org/drawingml/2006/main">
              <a:graphicData uri="http://schemas.openxmlformats.org/drawingml/2006/picture">
                <pic:pic xmlns:pic="http://schemas.openxmlformats.org/drawingml/2006/picture">
                  <pic:nvPicPr>
                    <pic:cNvPr id="25" name="图片 12"/>
                    <pic:cNvPicPr/>
                  </pic:nvPicPr>
                  <pic:blipFill>
                    <a:blip r:embed="rId21"/>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bCs/>
          <w:color w:val="FF0000"/>
          <w:spacing w:val="15"/>
          <w:sz w:val="32"/>
          <w:szCs w:val="32"/>
          <w:u w:val="single"/>
          <w:lang w:val="en-US" w:eastAsia="zh-CN"/>
        </w:rPr>
        <w:t>相关文件如需加盖律所公章，请盖好律所公章再上传至【附件资料】处。</w:t>
      </w:r>
    </w:p>
    <w:p w14:paraId="139E0F2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default"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十六、如何填写【单位意见】？完整的评审申报表</w:t>
      </w:r>
      <w:r>
        <w:rPr>
          <w:rFonts w:hint="eastAsia" w:ascii="黑体" w:hAnsi="黑体" w:eastAsia="黑体" w:cs="黑体"/>
          <w:b w:val="0"/>
          <w:bCs/>
          <w:spacing w:val="15"/>
          <w:sz w:val="32"/>
          <w:szCs w:val="32"/>
          <w:lang w:val="en-US" w:eastAsia="zh-CN"/>
        </w:rPr>
        <w:t>上传何处？</w:t>
      </w:r>
    </w:p>
    <w:p w14:paraId="0D9BD3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default"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上传</w:t>
      </w:r>
      <w:r>
        <w:rPr>
          <w:rFonts w:hint="eastAsia" w:ascii="仿宋_GB2312" w:hAnsi="仿宋_GB2312" w:eastAsia="仿宋_GB2312" w:cs="仿宋_GB2312"/>
          <w:b w:val="0"/>
          <w:bCs w:val="0"/>
          <w:spacing w:val="15"/>
          <w:sz w:val="32"/>
          <w:szCs w:val="32"/>
          <w:lang w:val="en-US" w:eastAsia="zh"/>
        </w:rPr>
        <w:t>系统自动生成的完整的</w:t>
      </w:r>
      <w:r>
        <w:rPr>
          <w:rFonts w:hint="eastAsia" w:ascii="仿宋_GB2312" w:hAnsi="仿宋_GB2312" w:eastAsia="仿宋_GB2312" w:cs="仿宋_GB2312"/>
          <w:b w:val="0"/>
          <w:bCs w:val="0"/>
          <w:spacing w:val="15"/>
          <w:sz w:val="32"/>
          <w:szCs w:val="32"/>
          <w:lang w:val="en-US" w:eastAsia="zh-CN"/>
        </w:rPr>
        <w:t>评审申报表</w:t>
      </w:r>
      <w:r>
        <w:rPr>
          <w:rFonts w:hint="eastAsia" w:ascii="仿宋_GB2312" w:hAnsi="仿宋_GB2312" w:eastAsia="仿宋_GB2312" w:cs="仿宋_GB2312"/>
          <w:b w:val="0"/>
          <w:bCs w:val="0"/>
          <w:spacing w:val="15"/>
          <w:sz w:val="32"/>
          <w:szCs w:val="32"/>
          <w:lang w:val="en-US" w:eastAsia="zh"/>
        </w:rPr>
        <w:t>。系统自动生成的</w:t>
      </w:r>
      <w:r>
        <w:rPr>
          <w:rFonts w:hint="eastAsia" w:ascii="仿宋_GB2312" w:hAnsi="仿宋_GB2312" w:eastAsia="仿宋_GB2312" w:cs="仿宋_GB2312"/>
          <w:b w:val="0"/>
          <w:bCs w:val="0"/>
          <w:spacing w:val="15"/>
          <w:sz w:val="32"/>
          <w:szCs w:val="32"/>
          <w:lang w:val="en-US" w:eastAsia="zh-CN"/>
        </w:rPr>
        <w:t>评审申报表</w:t>
      </w:r>
      <w:r>
        <w:rPr>
          <w:rFonts w:hint="eastAsia" w:ascii="仿宋_GB2312" w:hAnsi="仿宋_GB2312" w:eastAsia="仿宋_GB2312" w:cs="仿宋_GB2312"/>
          <w:b w:val="0"/>
          <w:bCs w:val="0"/>
          <w:spacing w:val="15"/>
          <w:sz w:val="32"/>
          <w:szCs w:val="32"/>
          <w:lang w:val="en-US" w:eastAsia="zh"/>
        </w:rPr>
        <w:t>最后一页</w:t>
      </w:r>
      <w:r>
        <w:rPr>
          <w:rFonts w:hint="eastAsia" w:ascii="仿宋_GB2312" w:hAnsi="仿宋_GB2312" w:eastAsia="仿宋_GB2312" w:cs="仿宋_GB2312"/>
          <w:b w:val="0"/>
          <w:bCs w:val="0"/>
          <w:spacing w:val="15"/>
          <w:sz w:val="32"/>
          <w:szCs w:val="32"/>
          <w:lang w:val="en-US" w:eastAsia="zh-CN"/>
        </w:rPr>
        <w:t>，</w:t>
      </w:r>
      <w:r>
        <w:rPr>
          <w:rFonts w:hint="eastAsia" w:ascii="仿宋_GB2312" w:hAnsi="仿宋_GB2312" w:eastAsia="仿宋_GB2312" w:cs="仿宋_GB2312"/>
          <w:b w:val="0"/>
          <w:bCs w:val="0"/>
          <w:spacing w:val="15"/>
          <w:sz w:val="32"/>
          <w:szCs w:val="32"/>
          <w:lang w:val="en-US" w:eastAsia="zh"/>
        </w:rPr>
        <w:t>需要加盖单位公章</w:t>
      </w:r>
      <w:r>
        <w:rPr>
          <w:rFonts w:hint="eastAsia" w:ascii="仿宋_GB2312" w:hAnsi="仿宋_GB2312" w:eastAsia="仿宋_GB2312" w:cs="仿宋_GB2312"/>
          <w:b w:val="0"/>
          <w:bCs w:val="0"/>
          <w:spacing w:val="15"/>
          <w:sz w:val="32"/>
          <w:szCs w:val="32"/>
          <w:lang w:val="en-US" w:eastAsia="zh-CN"/>
        </w:rPr>
        <w:t>。操作步骤：</w:t>
      </w:r>
    </w:p>
    <w:p w14:paraId="66A2B78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第1步，在所有信息都填写完毕并上传完毕后，请先在系统左边栏选择“生成打印申报表”，点击“确定信息完整”生成</w:t>
      </w:r>
      <w:r>
        <w:rPr>
          <w:rFonts w:hint="eastAsia" w:ascii="仿宋_GB2312" w:hAnsi="仿宋_GB2312" w:eastAsia="仿宋_GB2312" w:cs="仿宋_GB2312"/>
          <w:b w:val="0"/>
          <w:bCs w:val="0"/>
          <w:spacing w:val="15"/>
          <w:sz w:val="32"/>
          <w:szCs w:val="32"/>
          <w:lang w:val="en-US" w:eastAsia="zh"/>
        </w:rPr>
        <w:t>完整的</w:t>
      </w:r>
      <w:r>
        <w:rPr>
          <w:rFonts w:hint="eastAsia" w:ascii="仿宋_GB2312" w:hAnsi="仿宋_GB2312" w:eastAsia="仿宋_GB2312" w:cs="仿宋_GB2312"/>
          <w:b w:val="0"/>
          <w:bCs w:val="0"/>
          <w:spacing w:val="15"/>
          <w:sz w:val="32"/>
          <w:szCs w:val="32"/>
          <w:lang w:val="en-US" w:eastAsia="zh-CN"/>
        </w:rPr>
        <w:t>评审申报表，点击“申报表下载”进行保存、打印；</w:t>
      </w:r>
    </w:p>
    <w:p w14:paraId="631E562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spacing w:val="15"/>
          <w:sz w:val="32"/>
          <w:szCs w:val="32"/>
          <w:lang w:val="en-US" w:eastAsia="zh-CN"/>
        </w:rPr>
        <w:t>第2步，打印出来后，</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按要求在评审申报表</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最后</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两</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页</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中：</w:t>
      </w:r>
    </w:p>
    <w:p w14:paraId="3AEA08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（1）申报人（签名）处进行</w:t>
      </w:r>
      <w:r>
        <w:rPr>
          <w:rFonts w:hint="eastAsia" w:ascii="仿宋_GB2312" w:hAnsi="仿宋_GB2312" w:eastAsia="仿宋_GB2312" w:cs="仿宋_GB2312"/>
          <w:b/>
          <w:bCs/>
          <w:color w:val="FF0000"/>
          <w:spacing w:val="15"/>
          <w:sz w:val="32"/>
          <w:szCs w:val="32"/>
          <w:u w:val="none"/>
          <w:lang w:val="en-US" w:eastAsia="zh-CN"/>
        </w:rPr>
        <w:t>签名</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p>
    <w:p w14:paraId="0372095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（2）工作经历、业绩、论文、科研项目、年度考核、岗位空缺等情况核实意见</w:t>
      </w:r>
      <w:r>
        <w:rPr>
          <w:rFonts w:hint="eastAsia" w:ascii="仿宋_GB2312" w:hAnsi="仿宋_GB2312" w:eastAsia="仿宋_GB2312" w:cs="仿宋_GB2312"/>
          <w:b/>
          <w:bCs/>
          <w:color w:val="FF0000"/>
          <w:spacing w:val="15"/>
          <w:sz w:val="32"/>
          <w:szCs w:val="32"/>
          <w:u w:val="none"/>
          <w:lang w:val="en-US" w:eastAsia="zh-CN"/>
        </w:rPr>
        <w:t>填写意见</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p>
    <w:p w14:paraId="59DF11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（3）单位负责人签章处进行</w:t>
      </w:r>
      <w:r>
        <w:rPr>
          <w:rFonts w:hint="eastAsia" w:ascii="仿宋_GB2312" w:hAnsi="仿宋_GB2312" w:eastAsia="仿宋_GB2312" w:cs="仿宋_GB2312"/>
          <w:b/>
          <w:bCs/>
          <w:color w:val="FF0000"/>
          <w:spacing w:val="15"/>
          <w:sz w:val="32"/>
          <w:szCs w:val="32"/>
          <w:u w:val="none"/>
          <w:lang w:val="en-US" w:eastAsia="zh-CN"/>
        </w:rPr>
        <w:t>签字或者盖姓名章</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p>
    <w:p w14:paraId="0360110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（4）单位公章处</w:t>
      </w:r>
      <w:r>
        <w:rPr>
          <w:rFonts w:hint="eastAsia" w:ascii="仿宋_GB2312" w:hAnsi="仿宋_GB2312" w:eastAsia="仿宋_GB2312" w:cs="仿宋_GB2312"/>
          <w:b/>
          <w:bCs/>
          <w:color w:val="FF0000"/>
          <w:spacing w:val="15"/>
          <w:sz w:val="32"/>
          <w:szCs w:val="32"/>
          <w:u w:val="none"/>
          <w:lang w:val="en-US" w:eastAsia="zh-CN"/>
        </w:rPr>
        <w:t>盖章</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，并</w:t>
      </w:r>
      <w:r>
        <w:rPr>
          <w:rFonts w:hint="eastAsia" w:ascii="仿宋_GB2312" w:hAnsi="仿宋_GB2312" w:eastAsia="仿宋_GB2312" w:cs="仿宋_GB2312"/>
          <w:b/>
          <w:bCs/>
          <w:color w:val="FF0000"/>
          <w:spacing w:val="15"/>
          <w:sz w:val="32"/>
          <w:szCs w:val="32"/>
          <w:u w:val="none"/>
          <w:lang w:val="en-US" w:eastAsia="zh-CN"/>
        </w:rPr>
        <w:t>填写日期</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p>
    <w:p w14:paraId="58B5694B">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（5）事业单位填写所涉及的</w:t>
      </w:r>
      <w:r>
        <w:rPr>
          <w:rFonts w:hint="eastAsia" w:ascii="仿宋_GB2312" w:hAnsi="仿宋_GB2312" w:eastAsia="仿宋_GB2312" w:cs="仿宋_GB2312"/>
          <w:b w:val="0"/>
          <w:bCs w:val="0"/>
          <w:spacing w:val="15"/>
          <w:sz w:val="32"/>
          <w:szCs w:val="32"/>
          <w:u w:val="single"/>
          <w:lang w:val="en-US" w:eastAsia="zh-CN"/>
        </w:rPr>
        <w:t>五个横线</w:t>
      </w:r>
      <w:r>
        <w:rPr>
          <w:rFonts w:hint="eastAsia" w:ascii="仿宋_GB2312" w:hAnsi="仿宋_GB2312" w:eastAsia="仿宋_GB2312" w:cs="仿宋_GB2312"/>
          <w:b w:val="0"/>
          <w:bCs w:val="0"/>
          <w:spacing w:val="15"/>
          <w:sz w:val="32"/>
          <w:szCs w:val="32"/>
          <w:lang w:val="en-US" w:eastAsia="zh-CN"/>
        </w:rPr>
        <w:t>和事业单位主管部门或区人社局公章及其日期</w:t>
      </w:r>
      <w:r>
        <w:rPr>
          <w:rFonts w:hint="eastAsia" w:ascii="仿宋_GB2312" w:hAnsi="仿宋_GB2312" w:eastAsia="仿宋_GB2312" w:cs="仿宋_GB2312"/>
          <w:b/>
          <w:bCs/>
          <w:color w:val="FF0000"/>
          <w:spacing w:val="15"/>
          <w:sz w:val="32"/>
          <w:szCs w:val="32"/>
          <w:lang w:val="en-US" w:eastAsia="zh-CN"/>
        </w:rPr>
        <w:t>请空着不填</w:t>
      </w:r>
      <w:r>
        <w:rPr>
          <w:rFonts w:hint="eastAsia" w:ascii="仿宋_GB2312" w:hAnsi="仿宋_GB2312" w:eastAsia="仿宋_GB2312" w:cs="仿宋_GB2312"/>
          <w:b w:val="0"/>
          <w:bCs w:val="0"/>
          <w:spacing w:val="15"/>
          <w:sz w:val="32"/>
          <w:szCs w:val="32"/>
          <w:lang w:val="en-US" w:eastAsia="zh-CN"/>
        </w:rPr>
        <w:t>；</w:t>
      </w:r>
    </w:p>
    <w:p w14:paraId="775662C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（6）将评审申报表最后一页扫描后，上传至系统的【单位意见】处。</w:t>
      </w:r>
    </w:p>
    <w:p w14:paraId="41E656C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第3步，</w:t>
      </w:r>
      <w:r>
        <w:rPr>
          <w:rFonts w:hint="eastAsia" w:ascii="仿宋_GB2312" w:hAnsi="仿宋_GB2312" w:eastAsia="仿宋_GB2312" w:cs="仿宋_GB2312"/>
          <w:b w:val="0"/>
          <w:bCs w:val="0"/>
          <w:spacing w:val="15"/>
          <w:sz w:val="32"/>
          <w:szCs w:val="32"/>
          <w:lang w:val="en-US" w:eastAsia="zh"/>
        </w:rPr>
        <w:t>完整的</w:t>
      </w:r>
      <w:r>
        <w:rPr>
          <w:rFonts w:hint="eastAsia" w:ascii="仿宋_GB2312" w:hAnsi="仿宋_GB2312" w:eastAsia="仿宋_GB2312" w:cs="仿宋_GB2312"/>
          <w:b w:val="0"/>
          <w:bCs w:val="0"/>
          <w:spacing w:val="15"/>
          <w:sz w:val="32"/>
          <w:szCs w:val="32"/>
          <w:lang w:val="en-US" w:eastAsia="zh-CN"/>
        </w:rPr>
        <w:t>评审申报表，请在上传至【附件资料】处，操作流程如下：</w:t>
      </w:r>
    </w:p>
    <w:p w14:paraId="6A874C5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（1）请先在系统左边栏选择“生成打印申报表”，点击“我要修改信息”；</w:t>
      </w:r>
    </w:p>
    <w:p w14:paraId="1DC2676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r>
        <w:rPr>
          <w:rFonts w:hint="eastAsia" w:ascii="仿宋_GB2312" w:hAnsi="仿宋_GB2312" w:eastAsia="仿宋_GB2312" w:cs="仿宋_GB2312"/>
          <w:b w:val="0"/>
          <w:bCs w:val="0"/>
          <w:spacing w:val="15"/>
          <w:sz w:val="32"/>
          <w:szCs w:val="32"/>
          <w:lang w:val="en-US" w:eastAsia="zh-CN"/>
        </w:rPr>
        <w:t>（2）然后在系统左边栏选择“附件资料”，点击“添加”完成后，重复操作第十六条的第1步、第2步，信息无改动则无需打印新表，使用旧表即可。</w:t>
      </w:r>
    </w:p>
    <w:p w14:paraId="5B9FE7A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注意：</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评审申报表中内容</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如果需要</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修改，</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请</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重新</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在系统内</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填写</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后，</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用系统生成新一份完整的评审申报表</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w:t>
      </w:r>
    </w:p>
    <w:p w14:paraId="2D7C22A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新的评审申报表在</w:t>
      </w: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签字盖章后扫描上传替换旧的评审申报表。</w:t>
      </w:r>
    </w:p>
    <w:p w14:paraId="61A3A42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leftChars="0" w:right="0" w:firstLine="700" w:firstLineChars="200"/>
        <w:jc w:val="both"/>
        <w:textAlignment w:val="auto"/>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
          <w14:textFill>
            <w14:solidFill>
              <w14:schemeClr w14:val="tx1"/>
            </w14:solidFill>
          </w14:textFill>
        </w:rPr>
        <w:t>请勿在旧的评审申报表中进行单页替换，</w:t>
      </w:r>
      <w:r>
        <w:rPr>
          <w:rFonts w:hint="eastAsia" w:ascii="仿宋_GB2312" w:hAnsi="仿宋_GB2312" w:eastAsia="仿宋_GB2312" w:cs="仿宋_GB2312"/>
          <w:b/>
          <w:bCs/>
          <w:color w:val="FF0000"/>
          <w:spacing w:val="15"/>
          <w:sz w:val="32"/>
          <w:szCs w:val="32"/>
          <w:u w:val="none"/>
          <w:lang w:val="en-US" w:eastAsia="zh-CN"/>
        </w:rPr>
        <w:t>否则</w:t>
      </w:r>
      <w:r>
        <w:rPr>
          <w:rFonts w:hint="eastAsia" w:ascii="仿宋_GB2312" w:hAnsi="仿宋_GB2312" w:eastAsia="仿宋_GB2312" w:cs="仿宋_GB2312"/>
          <w:b/>
          <w:bCs/>
          <w:color w:val="FF0000"/>
          <w:spacing w:val="15"/>
          <w:sz w:val="32"/>
          <w:szCs w:val="32"/>
          <w:u w:val="none"/>
          <w:lang w:val="en-US" w:eastAsia="zh"/>
        </w:rPr>
        <w:t>导致评审申报表下方打印日期不一致</w:t>
      </w:r>
      <w:r>
        <w:rPr>
          <w:rFonts w:hint="eastAsia" w:ascii="仿宋_GB2312" w:hAnsi="仿宋_GB2312" w:eastAsia="仿宋_GB2312" w:cs="仿宋_GB2312"/>
          <w:b/>
          <w:bCs/>
          <w:color w:val="000000" w:themeColor="text1"/>
          <w:spacing w:val="15"/>
          <w:sz w:val="32"/>
          <w:szCs w:val="32"/>
          <w:u w:val="none"/>
          <w:lang w:val="en-US" w:eastAsia="zh"/>
          <w14:textFill>
            <w14:solidFill>
              <w14:schemeClr w14:val="tx1"/>
            </w14:solidFill>
          </w14:textFill>
        </w:rPr>
        <w:t>或</w:t>
      </w:r>
      <w:r>
        <w:rPr>
          <w:rFonts w:hint="eastAsia" w:ascii="仿宋_GB2312" w:hAnsi="仿宋_GB2312" w:eastAsia="仿宋_GB2312" w:cs="仿宋_GB2312"/>
          <w:b/>
          <w:bCs/>
          <w:color w:val="FF0000"/>
          <w:spacing w:val="15"/>
          <w:sz w:val="32"/>
          <w:szCs w:val="32"/>
          <w:u w:val="none"/>
          <w:lang w:val="en-US" w:eastAsia="zh"/>
        </w:rPr>
        <w:t>签字日期在打印日期之</w:t>
      </w:r>
      <w:r>
        <w:rPr>
          <w:rFonts w:hint="eastAsia" w:ascii="仿宋_GB2312" w:hAnsi="仿宋_GB2312" w:eastAsia="仿宋_GB2312" w:cs="仿宋_GB2312"/>
          <w:b/>
          <w:bCs/>
          <w:color w:val="FF0000"/>
          <w:spacing w:val="15"/>
          <w:sz w:val="32"/>
          <w:szCs w:val="32"/>
          <w:u w:val="none"/>
          <w:lang w:val="en-US" w:eastAsia="zh-CN"/>
        </w:rPr>
        <w:t>前等错误</w:t>
      </w:r>
      <w:r>
        <w:rPr>
          <w:rFonts w:hint="eastAsia" w:ascii="仿宋_GB2312" w:hAnsi="仿宋_GB2312" w:eastAsia="仿宋_GB2312" w:cs="仿宋_GB2312"/>
          <w:b/>
          <w:bCs/>
          <w:color w:val="000000" w:themeColor="text1"/>
          <w:spacing w:val="15"/>
          <w:sz w:val="32"/>
          <w:szCs w:val="32"/>
          <w:u w:val="none"/>
          <w:lang w:val="en-US" w:eastAsia="zh"/>
          <w14:textFill>
            <w14:solidFill>
              <w14:schemeClr w14:val="tx1"/>
            </w14:solidFill>
          </w14:textFill>
        </w:rPr>
        <w:t>。</w:t>
      </w:r>
    </w:p>
    <w:p w14:paraId="5BA4DBD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pPr>
    </w:p>
    <w:p w14:paraId="4D3045D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十七、如何上传上海市居住证？</w:t>
      </w:r>
    </w:p>
    <w:p w14:paraId="42591DE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申报人非本市户籍，请在【附件资料】处，点击“添加”，附件类别选择“上海市居住证”，上传文件“上传申报人的居住证”。</w:t>
      </w:r>
    </w:p>
    <w:p w14:paraId="31C7857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_GB2312" w:hAnsi="仿宋_GB2312" w:eastAsia="仿宋_GB2312" w:cs="仿宋_GB2312"/>
          <w:b w:val="0"/>
          <w:bCs w:val="0"/>
          <w:spacing w:val="15"/>
          <w:sz w:val="32"/>
          <w:szCs w:val="32"/>
          <w:lang w:val="en-US" w:eastAsia="zh-CN"/>
        </w:rPr>
      </w:pPr>
      <w:r>
        <w:drawing>
          <wp:anchor distT="0" distB="0" distL="114300" distR="114300" simplePos="0" relativeHeight="251681792" behindDoc="0" locked="0" layoutInCell="1" allowOverlap="1">
            <wp:simplePos x="0" y="0"/>
            <wp:positionH relativeFrom="column">
              <wp:posOffset>-62865</wp:posOffset>
            </wp:positionH>
            <wp:positionV relativeFrom="paragraph">
              <wp:posOffset>1108710</wp:posOffset>
            </wp:positionV>
            <wp:extent cx="5400040" cy="2520315"/>
            <wp:effectExtent l="0" t="0" r="10160" b="6985"/>
            <wp:wrapSquare wrapText="bothSides"/>
            <wp:docPr id="19" name="图片 12"/>
            <wp:cNvGraphicFramePr/>
            <a:graphic xmlns:a="http://schemas.openxmlformats.org/drawingml/2006/main">
              <a:graphicData uri="http://schemas.openxmlformats.org/drawingml/2006/picture">
                <pic:pic xmlns:pic="http://schemas.openxmlformats.org/drawingml/2006/picture">
                  <pic:nvPicPr>
                    <pic:cNvPr id="19" name="图片 12"/>
                    <pic:cNvPicPr/>
                  </pic:nvPicPr>
                  <pic:blipFill>
                    <a:blip r:embed="rId21"/>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spacing w:val="15"/>
          <w:sz w:val="32"/>
          <w:szCs w:val="32"/>
          <w:lang w:val="en-US" w:eastAsia="zh-CN"/>
        </w:rPr>
        <w:t>如没有本市户籍、居住证，可以上传</w:t>
      </w:r>
      <w:r>
        <w:rPr>
          <w:rFonts w:hint="eastAsia" w:ascii="仿宋_GB2312" w:hAnsi="仿宋_GB2312" w:eastAsia="仿宋_GB2312" w:cs="仿宋_GB2312"/>
          <w:b w:val="0"/>
          <w:bCs w:val="0"/>
          <w:spacing w:val="15"/>
          <w:sz w:val="32"/>
          <w:szCs w:val="32"/>
          <w:lang w:val="en-US" w:eastAsia="zh"/>
        </w:rPr>
        <w:t>近2年内在本市累计缴纳12个月的</w:t>
      </w:r>
      <w:r>
        <w:rPr>
          <w:rFonts w:hint="eastAsia" w:ascii="仿宋_GB2312" w:hAnsi="仿宋_GB2312" w:eastAsia="仿宋_GB2312" w:cs="仿宋_GB2312"/>
          <w:b w:val="0"/>
          <w:bCs w:val="0"/>
          <w:spacing w:val="15"/>
          <w:sz w:val="32"/>
          <w:szCs w:val="32"/>
          <w:lang w:val="en-US" w:eastAsia="zh-CN"/>
        </w:rPr>
        <w:t>社保证明（社保证明可以通过随申办调取），附件类别选择“其他”。</w:t>
      </w:r>
    </w:p>
    <w:p w14:paraId="7B78F3A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十</w:t>
      </w:r>
      <w:r>
        <w:rPr>
          <w:rFonts w:hint="eastAsia" w:ascii="黑体" w:hAnsi="黑体" w:eastAsia="黑体" w:cs="黑体"/>
          <w:b w:val="0"/>
          <w:bCs/>
          <w:spacing w:val="15"/>
          <w:sz w:val="32"/>
          <w:szCs w:val="32"/>
          <w:lang w:val="en-US" w:eastAsia="zh"/>
        </w:rPr>
        <w:t>八</w:t>
      </w:r>
      <w:r>
        <w:rPr>
          <w:rFonts w:hint="eastAsia" w:ascii="黑体" w:hAnsi="黑体" w:eastAsia="黑体" w:cs="黑体"/>
          <w:b w:val="0"/>
          <w:bCs/>
          <w:spacing w:val="15"/>
          <w:sz w:val="32"/>
          <w:szCs w:val="32"/>
          <w:lang w:val="en-US" w:eastAsia="zh-CN"/>
        </w:rPr>
        <w:t>、通知的申报材料包括什么？</w:t>
      </w:r>
    </w:p>
    <w:p w14:paraId="3BFE017B">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通知的申报材料是指《2025年度送审材料目录（高级）》（附件1）中所列的材料。</w:t>
      </w:r>
    </w:p>
    <w:p w14:paraId="7CC4D65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方正仿宋_GB2312" w:hAnsi="方正仿宋_GB2312" w:eastAsia="方正仿宋_GB2312" w:cs="方正仿宋_GB2312"/>
          <w:b w:val="0"/>
          <w:bCs w:val="0"/>
          <w:spacing w:val="15"/>
          <w:sz w:val="32"/>
          <w:szCs w:val="32"/>
          <w:lang w:val="en-US" w:eastAsia="zh"/>
        </w:rPr>
      </w:pPr>
    </w:p>
    <w:p w14:paraId="4AB8603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十九、</w:t>
      </w:r>
      <w:r>
        <w:rPr>
          <w:rFonts w:hint="eastAsia" w:ascii="黑体" w:hAnsi="黑体" w:eastAsia="黑体" w:cs="黑体"/>
          <w:b w:val="0"/>
          <w:bCs/>
          <w:spacing w:val="15"/>
          <w:sz w:val="32"/>
          <w:szCs w:val="32"/>
          <w:lang w:val="en-US" w:eastAsia="zh"/>
        </w:rPr>
        <w:t>律所</w:t>
      </w:r>
      <w:r>
        <w:rPr>
          <w:rFonts w:hint="eastAsia" w:ascii="黑体" w:hAnsi="黑体" w:eastAsia="黑体" w:cs="黑体"/>
          <w:b w:val="0"/>
          <w:bCs/>
          <w:spacing w:val="15"/>
          <w:sz w:val="32"/>
          <w:szCs w:val="32"/>
          <w:lang w:val="en-US" w:eastAsia="zh-CN"/>
        </w:rPr>
        <w:t>内部公示的要求是什么？</w:t>
      </w:r>
    </w:p>
    <w:p w14:paraId="1F5D100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1.申报材料须在申报人所在律所</w:t>
      </w:r>
      <w:r>
        <w:rPr>
          <w:rFonts w:hint="eastAsia" w:ascii="仿宋_GB2312" w:hAnsi="仿宋_GB2312" w:eastAsia="仿宋_GB2312" w:cs="仿宋_GB2312"/>
          <w:b w:val="0"/>
          <w:bCs w:val="0"/>
          <w:spacing w:val="15"/>
          <w:sz w:val="32"/>
          <w:szCs w:val="32"/>
          <w:lang w:val="en-US" w:eastAsia="zh"/>
        </w:rPr>
        <w:t>内部</w:t>
      </w:r>
      <w:r>
        <w:rPr>
          <w:rFonts w:hint="eastAsia" w:ascii="仿宋_GB2312" w:hAnsi="仿宋_GB2312" w:eastAsia="仿宋_GB2312" w:cs="仿宋_GB2312"/>
          <w:b w:val="0"/>
          <w:bCs w:val="0"/>
          <w:spacing w:val="15"/>
          <w:sz w:val="32"/>
          <w:szCs w:val="32"/>
          <w:lang w:val="en-US" w:eastAsia="zh-CN"/>
        </w:rPr>
        <w:t>公示不少于5个工作日，公示过程以律所内部相关工作要求（如内部公示所需材料及公示方式）为准。</w:t>
      </w:r>
    </w:p>
    <w:p w14:paraId="58E1529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2.</w:t>
      </w:r>
      <w:r>
        <w:rPr>
          <w:rFonts w:hint="eastAsia" w:ascii="仿宋_GB2312" w:hAnsi="仿宋_GB2312" w:eastAsia="仿宋_GB2312" w:cs="仿宋_GB2312"/>
          <w:b w:val="0"/>
          <w:bCs w:val="0"/>
          <w:spacing w:val="15"/>
          <w:sz w:val="32"/>
          <w:szCs w:val="32"/>
          <w:lang w:val="en-US" w:eastAsia="zh"/>
        </w:rPr>
        <w:t>律所</w:t>
      </w:r>
      <w:r>
        <w:rPr>
          <w:rFonts w:hint="eastAsia" w:ascii="仿宋_GB2312" w:hAnsi="仿宋_GB2312" w:eastAsia="仿宋_GB2312" w:cs="仿宋_GB2312"/>
          <w:b w:val="0"/>
          <w:bCs w:val="0"/>
          <w:spacing w:val="15"/>
          <w:sz w:val="32"/>
          <w:szCs w:val="32"/>
          <w:lang w:val="en-US" w:eastAsia="zh-CN"/>
        </w:rPr>
        <w:t>公示结束后，由律所统一开具</w:t>
      </w:r>
      <w:r>
        <w:rPr>
          <w:rFonts w:hint="eastAsia" w:ascii="仿宋_GB2312" w:hAnsi="仿宋_GB2312" w:eastAsia="仿宋_GB2312" w:cs="仿宋_GB2312"/>
          <w:b/>
          <w:bCs/>
          <w:color w:val="FF0000"/>
          <w:spacing w:val="15"/>
          <w:sz w:val="32"/>
          <w:szCs w:val="32"/>
          <w:highlight w:val="none"/>
          <w:u w:val="single"/>
          <w:lang w:val="en-US" w:eastAsia="zh-CN"/>
        </w:rPr>
        <w:t>单位公示结果报告（附件3），</w:t>
      </w:r>
      <w:r>
        <w:rPr>
          <w:rFonts w:hint="eastAsia" w:ascii="仿宋_GB2312" w:hAnsi="仿宋_GB2312" w:eastAsia="仿宋_GB2312" w:cs="仿宋_GB2312"/>
          <w:b w:val="0"/>
          <w:bCs w:val="0"/>
          <w:color w:val="000000" w:themeColor="text1"/>
          <w:spacing w:val="15"/>
          <w:sz w:val="32"/>
          <w:szCs w:val="32"/>
          <w:highlight w:val="none"/>
          <w:u w:val="none"/>
          <w:lang w:val="en-US" w:eastAsia="zh-CN"/>
          <w14:textFill>
            <w14:solidFill>
              <w14:schemeClr w14:val="tx1"/>
            </w14:solidFill>
          </w14:textFill>
        </w:rPr>
        <w:t>需要加盖</w:t>
      </w:r>
      <w:r>
        <w:rPr>
          <w:rFonts w:hint="eastAsia" w:ascii="仿宋_GB2312" w:hAnsi="仿宋_GB2312" w:eastAsia="仿宋_GB2312" w:cs="仿宋_GB2312"/>
          <w:b/>
          <w:bCs/>
          <w:color w:val="FF0000"/>
          <w:spacing w:val="15"/>
          <w:sz w:val="32"/>
          <w:szCs w:val="32"/>
          <w:u w:val="single"/>
          <w:lang w:val="en-US" w:eastAsia="zh-CN"/>
        </w:rPr>
        <w:t>律所公章</w:t>
      </w:r>
      <w:r>
        <w:rPr>
          <w:rFonts w:hint="eastAsia" w:ascii="仿宋_GB2312" w:hAnsi="仿宋_GB2312" w:eastAsia="仿宋_GB2312" w:cs="仿宋_GB2312"/>
          <w:b w:val="0"/>
          <w:bCs w:val="0"/>
          <w:spacing w:val="15"/>
          <w:sz w:val="32"/>
          <w:szCs w:val="32"/>
          <w:lang w:val="en-US" w:eastAsia="zh-CN"/>
        </w:rPr>
        <w:t>，盖章后请彩色扫描制作PDF或通用图片格式电子文档上传至【附件资料】处。</w:t>
      </w:r>
    </w:p>
    <w:p w14:paraId="02A341C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3.</w:t>
      </w:r>
      <w:r>
        <w:rPr>
          <w:rFonts w:hint="eastAsia" w:ascii="仿宋_GB2312" w:hAnsi="仿宋_GB2312" w:eastAsia="仿宋_GB2312" w:cs="仿宋_GB2312"/>
          <w:b/>
          <w:bCs/>
          <w:color w:val="FF0000"/>
          <w:spacing w:val="15"/>
          <w:sz w:val="32"/>
          <w:szCs w:val="32"/>
          <w:highlight w:val="none"/>
          <w:u w:val="single"/>
          <w:lang w:val="en-US" w:eastAsia="zh-CN"/>
        </w:rPr>
        <w:t>单位公示结果报告</w:t>
      </w:r>
      <w:r>
        <w:rPr>
          <w:rFonts w:hint="eastAsia" w:ascii="仿宋_GB2312" w:hAnsi="仿宋_GB2312" w:eastAsia="仿宋_GB2312" w:cs="仿宋_GB2312"/>
          <w:b w:val="0"/>
          <w:bCs w:val="0"/>
          <w:spacing w:val="15"/>
          <w:sz w:val="32"/>
          <w:szCs w:val="32"/>
          <w:lang w:val="en-US" w:eastAsia="zh-CN"/>
        </w:rPr>
        <w:t>无需区局盖章。</w:t>
      </w:r>
    </w:p>
    <w:p w14:paraId="3E17570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560" w:lineRule="exact"/>
        <w:ind w:left="0" w:right="0" w:firstLine="700" w:firstLineChars="200"/>
        <w:jc w:val="both"/>
        <w:textAlignment w:val="auto"/>
        <w:rPr>
          <w:rFonts w:hint="eastAsia" w:ascii="仿宋_GB2312" w:hAnsi="仿宋_GB2312" w:eastAsia="仿宋_GB2312" w:cs="仿宋_GB2312"/>
          <w:b w:val="0"/>
          <w:bCs w:val="0"/>
          <w:spacing w:val="15"/>
          <w:sz w:val="32"/>
          <w:szCs w:val="32"/>
          <w:lang w:val="en-US" w:eastAsia="zh-CN"/>
        </w:rPr>
      </w:pPr>
    </w:p>
    <w:p w14:paraId="1726D50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default"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CN"/>
        </w:rPr>
        <w:t>二十、申报材料中哪些证件复印件需要所属区司法局盖章？如何盖章？</w:t>
      </w:r>
    </w:p>
    <w:p w14:paraId="3B0043E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bCs/>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1.需要由所属区司法局盖章的证件复印件：《2025年度送审材料目录（高级）》（附件1）中第5到9项</w:t>
      </w:r>
      <w:r>
        <w:rPr>
          <w:rFonts w:hint="eastAsia" w:ascii="仿宋_GB2312" w:hAnsi="仿宋_GB2312" w:eastAsia="仿宋_GB2312" w:cs="仿宋_GB2312"/>
          <w:b/>
          <w:bCs/>
          <w:spacing w:val="15"/>
          <w:sz w:val="32"/>
          <w:szCs w:val="32"/>
          <w:lang w:val="en-US" w:eastAsia="zh-CN"/>
        </w:rPr>
        <w:t>（</w:t>
      </w:r>
      <w:r>
        <w:rPr>
          <w:rFonts w:hint="eastAsia" w:ascii="仿宋_GB2312" w:hAnsi="仿宋_GB2312" w:eastAsia="仿宋_GB2312" w:cs="仿宋_GB2312"/>
          <w:b/>
          <w:bCs/>
          <w:kern w:val="0"/>
          <w:sz w:val="32"/>
          <w:szCs w:val="32"/>
        </w:rPr>
        <w:t>学历、学位证书</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rPr>
        <w:t>其他系列职称证书</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rPr>
        <w:t>奖励、荣誉</w:t>
      </w:r>
      <w:r>
        <w:rPr>
          <w:rFonts w:hint="eastAsia" w:ascii="仿宋_GB2312" w:hAnsi="仿宋_GB2312" w:eastAsia="仿宋_GB2312" w:cs="仿宋_GB2312"/>
          <w:b/>
          <w:bCs/>
          <w:kern w:val="0"/>
          <w:sz w:val="32"/>
          <w:szCs w:val="32"/>
          <w:lang w:eastAsia="zh-CN"/>
        </w:rPr>
        <w:t>、年度考核</w:t>
      </w:r>
      <w:r>
        <w:rPr>
          <w:rFonts w:hint="eastAsia" w:ascii="仿宋_GB2312" w:hAnsi="仿宋_GB2312" w:eastAsia="仿宋_GB2312" w:cs="仿宋_GB2312"/>
          <w:b/>
          <w:bCs/>
          <w:kern w:val="0"/>
          <w:sz w:val="32"/>
          <w:szCs w:val="32"/>
        </w:rPr>
        <w:t>等证明材料</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color w:val="FF0000"/>
          <w:kern w:val="0"/>
          <w:sz w:val="32"/>
          <w:szCs w:val="32"/>
          <w:u w:val="single"/>
          <w:lang w:val="en-US" w:eastAsia="zh-CN"/>
        </w:rPr>
        <w:t>注：近三年内均在上海执业的</w:t>
      </w:r>
      <w:r>
        <w:rPr>
          <w:rFonts w:hint="eastAsia" w:ascii="仿宋_GB2312" w:hAnsi="仿宋_GB2312" w:eastAsia="仿宋_GB2312" w:cs="仿宋_GB2312"/>
          <w:b/>
          <w:bCs/>
          <w:color w:val="000000" w:themeColor="text1"/>
          <w:kern w:val="0"/>
          <w:sz w:val="32"/>
          <w:szCs w:val="32"/>
          <w:u w:val="single"/>
          <w:lang w:val="en-US" w:eastAsia="zh-CN"/>
          <w14:textFill>
            <w14:solidFill>
              <w14:schemeClr w14:val="tx1"/>
            </w14:solidFill>
          </w14:textFill>
        </w:rPr>
        <w:t>律师年度考核证明及无违纪证明两份材料</w:t>
      </w:r>
      <w:r>
        <w:rPr>
          <w:rFonts w:hint="eastAsia" w:ascii="仿宋_GB2312" w:hAnsi="仿宋_GB2312" w:eastAsia="仿宋_GB2312" w:cs="仿宋_GB2312"/>
          <w:b/>
          <w:bCs/>
          <w:color w:val="FF0000"/>
          <w:kern w:val="0"/>
          <w:sz w:val="32"/>
          <w:szCs w:val="32"/>
          <w:u w:val="single"/>
          <w:lang w:val="en-US" w:eastAsia="zh-CN"/>
        </w:rPr>
        <w:t>由上海律协统一提供，无须申请</w:t>
      </w:r>
      <w:r>
        <w:rPr>
          <w:rFonts w:hint="eastAsia" w:ascii="仿宋_GB2312" w:hAnsi="仿宋_GB2312" w:eastAsia="仿宋_GB2312" w:cs="仿宋_GB2312"/>
          <w:b/>
          <w:bCs/>
          <w:spacing w:val="15"/>
          <w:sz w:val="32"/>
          <w:szCs w:val="32"/>
          <w:lang w:val="en-US" w:eastAsia="zh-CN"/>
        </w:rPr>
        <w:t>）；</w:t>
      </w:r>
    </w:p>
    <w:p w14:paraId="01F80F6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2.区局盖章工作</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如盖章流程、时间等</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请咨询各事务所所在区的司法局；</w:t>
      </w:r>
    </w:p>
    <w:p w14:paraId="73DE817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3.律师近三年内曾在外地执业的，请由当地律师协会或司法局出具考核称职并上传至附件；律师近三年内均在上海执业但三年前曾在外地执业的，属于</w:t>
      </w:r>
      <w:r>
        <w:rPr>
          <w:rFonts w:hint="eastAsia" w:ascii="仿宋_GB2312" w:hAnsi="仿宋_GB2312" w:eastAsia="仿宋_GB2312" w:cs="仿宋_GB2312"/>
          <w:b/>
          <w:bCs/>
          <w:color w:val="FF0000"/>
          <w:kern w:val="0"/>
          <w:sz w:val="32"/>
          <w:szCs w:val="32"/>
          <w:u w:val="single"/>
          <w:lang w:val="en-US" w:eastAsia="zh-CN"/>
        </w:rPr>
        <w:t>近三年内均在上海执业的律师</w:t>
      </w:r>
      <w:r>
        <w:rPr>
          <w:rFonts w:hint="eastAsia" w:ascii="仿宋_GB2312" w:hAnsi="仿宋_GB2312" w:eastAsia="仿宋_GB2312" w:cs="仿宋_GB2312"/>
          <w:b w:val="0"/>
          <w:bCs w:val="0"/>
          <w:spacing w:val="15"/>
          <w:sz w:val="32"/>
          <w:szCs w:val="32"/>
          <w:lang w:val="en-US" w:eastAsia="zh-CN"/>
        </w:rPr>
        <w:t>，不需要外地当地律师协会或司法局出具考核称职。</w:t>
      </w:r>
    </w:p>
    <w:p w14:paraId="3FC8FD4D">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000000" w:themeColor="text1"/>
          <w:spacing w:val="15"/>
          <w:kern w:val="2"/>
          <w:sz w:val="32"/>
          <w:szCs w:val="32"/>
          <w:lang w:val="en-US" w:eastAsia="zh-CN" w:bidi="ar-SA"/>
          <w14:textFill>
            <w14:solidFill>
              <w14:schemeClr w14:val="tx1"/>
            </w14:solidFill>
          </w14:textFill>
        </w:rPr>
      </w:pPr>
    </w:p>
    <w:p w14:paraId="733852E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二十一</w:t>
      </w:r>
      <w:r>
        <w:rPr>
          <w:rFonts w:hint="eastAsia" w:ascii="黑体" w:hAnsi="黑体" w:eastAsia="黑体" w:cs="黑体"/>
          <w:b w:val="0"/>
          <w:bCs/>
          <w:spacing w:val="15"/>
          <w:sz w:val="32"/>
          <w:szCs w:val="32"/>
          <w:lang w:val="en-US" w:eastAsia="zh-CN"/>
        </w:rPr>
        <w:t>、附件上传有什么格式要求吗？</w:t>
      </w:r>
    </w:p>
    <w:p w14:paraId="2D6A0D5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附件仅能上传十五份材料</w:t>
      </w:r>
      <w:r>
        <w:rPr>
          <w:rFonts w:hint="eastAsia" w:ascii="仿宋_GB2312" w:hAnsi="仿宋_GB2312" w:eastAsia="仿宋_GB2312" w:cs="仿宋_GB2312"/>
          <w:b w:val="0"/>
          <w:bCs w:val="0"/>
          <w:spacing w:val="15"/>
          <w:sz w:val="32"/>
          <w:szCs w:val="32"/>
          <w:lang w:val="en-US" w:eastAsia="zh"/>
        </w:rPr>
        <w:t>且每份材料大小需≤1.5MB（</w:t>
      </w:r>
      <w:r>
        <w:rPr>
          <w:rFonts w:hint="eastAsia" w:ascii="仿宋_GB2312" w:hAnsi="仿宋_GB2312" w:eastAsia="仿宋_GB2312" w:cs="仿宋_GB2312"/>
          <w:b/>
          <w:bCs/>
          <w:color w:val="FF0000"/>
          <w:spacing w:val="15"/>
          <w:sz w:val="32"/>
          <w:szCs w:val="32"/>
          <w:u w:val="single"/>
          <w:lang w:val="en-US" w:eastAsia="zh-CN"/>
        </w:rPr>
        <w:t>请尽量以PDF文件上传</w:t>
      </w:r>
      <w:r>
        <w:rPr>
          <w:rFonts w:hint="eastAsia" w:ascii="仿宋_GB2312" w:hAnsi="仿宋_GB2312" w:eastAsia="仿宋_GB2312" w:cs="仿宋_GB2312"/>
          <w:b w:val="0"/>
          <w:bCs w:val="0"/>
          <w:spacing w:val="15"/>
          <w:sz w:val="32"/>
          <w:szCs w:val="32"/>
          <w:lang w:val="en-US" w:eastAsia="zh"/>
        </w:rPr>
        <w:t>）</w:t>
      </w:r>
      <w:r>
        <w:rPr>
          <w:rFonts w:hint="eastAsia" w:ascii="仿宋_GB2312" w:hAnsi="仿宋_GB2312" w:eastAsia="仿宋_GB2312" w:cs="仿宋_GB2312"/>
          <w:b w:val="0"/>
          <w:bCs w:val="0"/>
          <w:spacing w:val="15"/>
          <w:sz w:val="32"/>
          <w:szCs w:val="32"/>
          <w:lang w:val="en-US" w:eastAsia="zh-CN"/>
        </w:rPr>
        <w:t>。</w:t>
      </w:r>
    </w:p>
    <w:p w14:paraId="1A65390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spacing w:val="15"/>
          <w:sz w:val="32"/>
          <w:szCs w:val="32"/>
          <w:lang w:val="en-US" w:eastAsia="zh"/>
        </w:rPr>
      </w:pPr>
      <w:r>
        <w:drawing>
          <wp:anchor distT="0" distB="0" distL="114300" distR="114300" simplePos="0" relativeHeight="251676672" behindDoc="0" locked="0" layoutInCell="1" allowOverlap="1">
            <wp:simplePos x="0" y="0"/>
            <wp:positionH relativeFrom="column">
              <wp:posOffset>-42545</wp:posOffset>
            </wp:positionH>
            <wp:positionV relativeFrom="page">
              <wp:posOffset>4258310</wp:posOffset>
            </wp:positionV>
            <wp:extent cx="5400040" cy="2520315"/>
            <wp:effectExtent l="0" t="0" r="10160" b="6985"/>
            <wp:wrapSquare wrapText="bothSides"/>
            <wp:docPr id="5" name="图片 2"/>
            <wp:cNvGraphicFramePr/>
            <a:graphic xmlns:a="http://schemas.openxmlformats.org/drawingml/2006/main">
              <a:graphicData uri="http://schemas.openxmlformats.org/drawingml/2006/picture">
                <pic:pic xmlns:pic="http://schemas.openxmlformats.org/drawingml/2006/picture">
                  <pic:nvPicPr>
                    <pic:cNvPr id="5" name="图片 2"/>
                    <pic:cNvPicPr/>
                  </pic:nvPicPr>
                  <pic:blipFill>
                    <a:blip r:embed="rId22"/>
                    <a:stretch>
                      <a:fillRect/>
                    </a:stretch>
                  </pic:blipFill>
                  <pic:spPr>
                    <a:xfrm>
                      <a:off x="0" y="0"/>
                      <a:ext cx="5400040" cy="2520315"/>
                    </a:xfrm>
                    <a:prstGeom prst="rect">
                      <a:avLst/>
                    </a:prstGeom>
                    <a:noFill/>
                    <a:ln>
                      <a:noFill/>
                    </a:ln>
                  </pic:spPr>
                </pic:pic>
              </a:graphicData>
            </a:graphic>
          </wp:anchor>
        </w:drawing>
      </w:r>
    </w:p>
    <w:p w14:paraId="0EA65B58">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二十二</w:t>
      </w:r>
      <w:r>
        <w:rPr>
          <w:rFonts w:hint="eastAsia" w:ascii="黑体" w:hAnsi="黑体" w:eastAsia="黑体" w:cs="黑体"/>
          <w:b w:val="0"/>
          <w:bCs/>
          <w:spacing w:val="15"/>
          <w:sz w:val="32"/>
          <w:szCs w:val="32"/>
          <w:lang w:val="en-US" w:eastAsia="zh-CN"/>
        </w:rPr>
        <w:t>、</w:t>
      </w:r>
      <w:r>
        <w:rPr>
          <w:rFonts w:hint="eastAsia" w:ascii="黑体" w:hAnsi="黑体" w:eastAsia="黑体" w:cs="黑体"/>
          <w:b w:val="0"/>
          <w:bCs/>
          <w:spacing w:val="15"/>
          <w:sz w:val="32"/>
          <w:szCs w:val="32"/>
          <w:lang w:val="en-US" w:eastAsia="zh"/>
        </w:rPr>
        <w:t>参加</w:t>
      </w:r>
      <w:r>
        <w:rPr>
          <w:rFonts w:hint="eastAsia" w:ascii="黑体" w:hAnsi="黑体" w:eastAsia="黑体" w:cs="黑体"/>
          <w:b w:val="0"/>
          <w:bCs/>
          <w:spacing w:val="15"/>
          <w:sz w:val="32"/>
          <w:szCs w:val="32"/>
          <w:lang w:val="en-US" w:eastAsia="zh-CN"/>
        </w:rPr>
        <w:t>申报转评</w:t>
      </w:r>
      <w:r>
        <w:rPr>
          <w:rFonts w:hint="eastAsia" w:ascii="黑体" w:hAnsi="黑体" w:eastAsia="黑体" w:cs="黑体"/>
          <w:b w:val="0"/>
          <w:bCs/>
          <w:spacing w:val="15"/>
          <w:sz w:val="32"/>
          <w:szCs w:val="32"/>
          <w:lang w:val="en-US" w:eastAsia="zh"/>
        </w:rPr>
        <w:t>的另</w:t>
      </w:r>
      <w:r>
        <w:rPr>
          <w:rFonts w:hint="eastAsia" w:ascii="黑体" w:hAnsi="黑体" w:eastAsia="黑体" w:cs="黑体"/>
          <w:b w:val="0"/>
          <w:bCs/>
          <w:spacing w:val="15"/>
          <w:sz w:val="32"/>
          <w:szCs w:val="32"/>
          <w:lang w:val="en-US" w:eastAsia="zh-CN"/>
        </w:rPr>
        <w:t>需上传哪些文件？</w:t>
      </w:r>
    </w:p>
    <w:p w14:paraId="0BBC378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r>
        <w:rPr>
          <w:rFonts w:hint="eastAsia" w:ascii="仿宋_GB2312" w:hAnsi="仿宋_GB2312" w:eastAsia="仿宋_GB2312" w:cs="仿宋_GB2312"/>
          <w:b w:val="0"/>
          <w:bCs w:val="0"/>
          <w:spacing w:val="15"/>
          <w:sz w:val="32"/>
          <w:szCs w:val="32"/>
          <w:lang w:val="en-US" w:eastAsia="zh-CN"/>
        </w:rPr>
        <w:t>满足申报转评条件的，请上传本人之前已获得的其他系列的</w:t>
      </w:r>
      <w:r>
        <w:rPr>
          <w:rFonts w:hint="eastAsia" w:ascii="仿宋_GB2312" w:hAnsi="仿宋_GB2312" w:eastAsia="仿宋_GB2312" w:cs="仿宋_GB2312"/>
          <w:b/>
          <w:bCs/>
          <w:color w:val="FF0000"/>
          <w:spacing w:val="15"/>
          <w:sz w:val="32"/>
          <w:szCs w:val="32"/>
          <w:u w:val="single"/>
          <w:lang w:val="en-US" w:eastAsia="zh-CN"/>
        </w:rPr>
        <w:t>职称评定书（或专业技术职务聘任表）</w:t>
      </w:r>
      <w:r>
        <w:rPr>
          <w:rFonts w:hint="eastAsia" w:ascii="仿宋_GB2312" w:hAnsi="仿宋_GB2312" w:eastAsia="仿宋_GB2312" w:cs="仿宋_GB2312"/>
          <w:b w:val="0"/>
          <w:bCs w:val="0"/>
          <w:spacing w:val="15"/>
          <w:sz w:val="32"/>
          <w:szCs w:val="32"/>
          <w:lang w:val="en-US" w:eastAsia="zh-CN"/>
        </w:rPr>
        <w:t>和</w:t>
      </w:r>
      <w:r>
        <w:rPr>
          <w:rFonts w:hint="eastAsia" w:ascii="仿宋_GB2312" w:hAnsi="仿宋_GB2312" w:eastAsia="仿宋_GB2312" w:cs="仿宋_GB2312"/>
          <w:b/>
          <w:bCs/>
          <w:color w:val="FF0000"/>
          <w:spacing w:val="15"/>
          <w:sz w:val="32"/>
          <w:szCs w:val="32"/>
          <w:u w:val="single"/>
          <w:lang w:val="en-US" w:eastAsia="zh-CN"/>
        </w:rPr>
        <w:t>申报表</w:t>
      </w:r>
      <w:r>
        <w:rPr>
          <w:rFonts w:hint="eastAsia" w:ascii="仿宋_GB2312" w:hAnsi="仿宋_GB2312" w:eastAsia="仿宋_GB2312" w:cs="仿宋_GB2312"/>
          <w:b w:val="0"/>
          <w:bCs w:val="0"/>
          <w:spacing w:val="15"/>
          <w:sz w:val="32"/>
          <w:szCs w:val="32"/>
          <w:lang w:val="en-US" w:eastAsia="zh-CN"/>
        </w:rPr>
        <w:t>；</w:t>
      </w:r>
    </w:p>
    <w:p w14:paraId="54605CB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spacing w:val="15"/>
          <w:sz w:val="32"/>
          <w:szCs w:val="32"/>
          <w:lang w:val="en-US" w:eastAsia="zh-CN"/>
        </w:rPr>
      </w:pPr>
    </w:p>
    <w:p w14:paraId="3839EC2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textAlignment w:val="auto"/>
        <w:rPr>
          <w:rFonts w:hint="eastAsia" w:ascii="黑体" w:hAnsi="黑体" w:eastAsia="黑体" w:cs="黑体"/>
          <w:b w:val="0"/>
          <w:bCs/>
          <w:spacing w:val="15"/>
          <w:sz w:val="32"/>
          <w:szCs w:val="32"/>
          <w:lang w:val="en-US" w:eastAsia="zh-CN"/>
        </w:rPr>
      </w:pPr>
      <w:r>
        <w:rPr>
          <w:rFonts w:hint="eastAsia" w:ascii="黑体" w:hAnsi="黑体" w:eastAsia="黑体" w:cs="黑体"/>
          <w:b w:val="0"/>
          <w:bCs/>
          <w:spacing w:val="15"/>
          <w:sz w:val="32"/>
          <w:szCs w:val="32"/>
          <w:lang w:val="en-US" w:eastAsia="zh"/>
        </w:rPr>
        <w:t>二十三</w:t>
      </w:r>
      <w:r>
        <w:rPr>
          <w:rFonts w:hint="eastAsia" w:ascii="黑体" w:hAnsi="黑体" w:eastAsia="黑体" w:cs="黑体"/>
          <w:b w:val="0"/>
          <w:bCs/>
          <w:spacing w:val="15"/>
          <w:sz w:val="32"/>
          <w:szCs w:val="32"/>
          <w:lang w:val="en-US" w:eastAsia="zh-CN"/>
        </w:rPr>
        <w:t>、填报完成后如何进行修改和上报？</w:t>
      </w:r>
    </w:p>
    <w:p w14:paraId="565D94C0">
      <w:pPr>
        <w:rPr>
          <w:rFonts w:hint="eastAsia" w:ascii="黑体" w:hAnsi="黑体" w:eastAsia="黑体" w:cs="黑体"/>
          <w:b w:val="0"/>
          <w:bCs/>
          <w:spacing w:val="15"/>
          <w:sz w:val="32"/>
          <w:szCs w:val="32"/>
          <w:lang w:val="en-US" w:eastAsia="zh-CN"/>
        </w:rPr>
      </w:pPr>
    </w:p>
    <w:p w14:paraId="336C430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pPr>
      <w:r>
        <w:drawing>
          <wp:anchor distT="0" distB="0" distL="114300" distR="114300" simplePos="0" relativeHeight="251677696" behindDoc="0" locked="0" layoutInCell="1" allowOverlap="1">
            <wp:simplePos x="0" y="0"/>
            <wp:positionH relativeFrom="column">
              <wp:posOffset>-62865</wp:posOffset>
            </wp:positionH>
            <wp:positionV relativeFrom="paragraph">
              <wp:posOffset>752475</wp:posOffset>
            </wp:positionV>
            <wp:extent cx="5400040" cy="2520315"/>
            <wp:effectExtent l="0" t="0" r="10160" b="6985"/>
            <wp:wrapTopAndBottom/>
            <wp:docPr id="27" name="图片 4"/>
            <wp:cNvGraphicFramePr/>
            <a:graphic xmlns:a="http://schemas.openxmlformats.org/drawingml/2006/main">
              <a:graphicData uri="http://schemas.openxmlformats.org/drawingml/2006/picture">
                <pic:pic xmlns:pic="http://schemas.openxmlformats.org/drawingml/2006/picture">
                  <pic:nvPicPr>
                    <pic:cNvPr id="27" name="图片 4"/>
                    <pic:cNvPicPr/>
                  </pic:nvPicPr>
                  <pic:blipFill>
                    <a:blip r:embed="rId23"/>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网上填报完成后，如果有资料需要修改，需要</w:t>
      </w:r>
      <w:r>
        <w:rPr>
          <w:rFonts w:hint="eastAsia" w:ascii="仿宋_GB2312" w:hAnsi="仿宋_GB2312" w:eastAsia="仿宋_GB2312" w:cs="仿宋_GB2312"/>
          <w:color w:val="000000" w:themeColor="text1"/>
          <w:sz w:val="32"/>
          <w:szCs w:val="32"/>
          <w14:textFill>
            <w14:solidFill>
              <w14:schemeClr w14:val="tx1"/>
            </w14:solidFill>
          </w14:textFill>
        </w:rPr>
        <w:t>点击左栏【上报材料】，</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点击“我要修改信息”。</w:t>
      </w:r>
    </w:p>
    <w:p w14:paraId="37501B6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bCs/>
          <w:color w:val="FF0000"/>
          <w:spacing w:val="15"/>
          <w:sz w:val="32"/>
          <w:szCs w:val="32"/>
          <w:u w:val="single"/>
          <w:lang w:val="en-US" w:eastAsia="zh"/>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如果没有资料需要修改，需要</w:t>
      </w:r>
      <w:r>
        <w:rPr>
          <w:rFonts w:hint="eastAsia" w:ascii="仿宋_GB2312" w:hAnsi="仿宋_GB2312" w:eastAsia="仿宋_GB2312" w:cs="仿宋_GB2312"/>
          <w:color w:val="000000" w:themeColor="text1"/>
          <w:sz w:val="32"/>
          <w:szCs w:val="32"/>
          <w14:textFill>
            <w14:solidFill>
              <w14:schemeClr w14:val="tx1"/>
            </w14:solidFill>
          </w14:textFill>
        </w:rPr>
        <w:t>点击左栏【上报材料】，</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点击“上报”。</w:t>
      </w:r>
      <w:r>
        <w:rPr>
          <w:rFonts w:hint="eastAsia" w:ascii="仿宋_GB2312" w:hAnsi="仿宋_GB2312" w:eastAsia="仿宋_GB2312" w:cs="仿宋_GB2312"/>
          <w:b/>
          <w:bCs/>
          <w:color w:val="FF0000"/>
          <w:spacing w:val="15"/>
          <w:sz w:val="32"/>
          <w:szCs w:val="32"/>
          <w:u w:val="single"/>
          <w:lang w:val="en-US" w:eastAsia="zh-CN"/>
        </w:rPr>
        <w:t>请在提交前仔细检查所有信息无误后，且所有需要签字、盖章的文件均已签字、盖章，再进行网上申报</w:t>
      </w:r>
      <w:r>
        <w:rPr>
          <w:rFonts w:hint="eastAsia" w:ascii="仿宋_GB2312" w:hAnsi="仿宋_GB2312" w:eastAsia="仿宋_GB2312" w:cs="仿宋_GB2312"/>
          <w:b/>
          <w:bCs/>
          <w:color w:val="FF0000"/>
          <w:spacing w:val="15"/>
          <w:sz w:val="32"/>
          <w:szCs w:val="32"/>
          <w:u w:val="single"/>
          <w:lang w:val="en-US" w:eastAsia="zh"/>
        </w:rPr>
        <w:t>。</w:t>
      </w:r>
    </w:p>
    <w:p w14:paraId="1FBF5A9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3" w:firstLineChars="200"/>
        <w:textAlignment w:val="auto"/>
        <w:rPr>
          <w:rFonts w:hint="eastAsia" w:ascii="仿宋_GB2312" w:hAnsi="仿宋_GB2312" w:eastAsia="仿宋_GB2312" w:cs="仿宋_GB2312"/>
          <w:b/>
          <w:bCs/>
          <w:color w:val="FF0000"/>
          <w:spacing w:val="15"/>
          <w:sz w:val="32"/>
          <w:szCs w:val="32"/>
          <w:u w:val="single"/>
          <w:lang w:val="en-US" w:eastAsia="zh"/>
        </w:rPr>
      </w:pPr>
      <w:r>
        <w:rPr>
          <w:rFonts w:hint="eastAsia" w:ascii="仿宋_GB2312" w:hAnsi="仿宋_GB2312" w:eastAsia="仿宋_GB2312" w:cs="仿宋_GB2312"/>
          <w:b/>
          <w:bCs/>
          <w:color w:val="FF0000"/>
          <w:spacing w:val="15"/>
          <w:sz w:val="32"/>
          <w:szCs w:val="32"/>
          <w:u w:val="single"/>
          <w:lang w:val="en-US" w:eastAsia="zh"/>
        </w:rPr>
        <w:t>（*注：每位申报人只有一次申报机会，</w:t>
      </w:r>
      <w:r>
        <w:rPr>
          <w:rFonts w:hint="eastAsia" w:ascii="仿宋_GB2312" w:hAnsi="仿宋_GB2312" w:eastAsia="仿宋_GB2312" w:cs="仿宋_GB2312"/>
          <w:b/>
          <w:bCs/>
          <w:color w:val="FF0000"/>
          <w:spacing w:val="15"/>
          <w:sz w:val="32"/>
          <w:szCs w:val="32"/>
          <w:u w:val="single"/>
          <w:lang w:val="en-US" w:eastAsia="zh-CN"/>
        </w:rPr>
        <w:t>申报成功后，所有的信息</w:t>
      </w:r>
      <w:r>
        <w:rPr>
          <w:rFonts w:hint="eastAsia" w:ascii="仿宋_GB2312" w:hAnsi="仿宋_GB2312" w:eastAsia="仿宋_GB2312" w:cs="仿宋_GB2312"/>
          <w:b/>
          <w:bCs/>
          <w:color w:val="FF0000"/>
          <w:spacing w:val="15"/>
          <w:sz w:val="32"/>
          <w:szCs w:val="32"/>
          <w:u w:val="single"/>
          <w:lang w:val="en-US" w:eastAsia="zh"/>
        </w:rPr>
        <w:t>将</w:t>
      </w:r>
      <w:r>
        <w:rPr>
          <w:rFonts w:hint="eastAsia" w:ascii="仿宋_GB2312" w:hAnsi="仿宋_GB2312" w:eastAsia="仿宋_GB2312" w:cs="仿宋_GB2312"/>
          <w:b/>
          <w:bCs/>
          <w:color w:val="FF0000"/>
          <w:spacing w:val="15"/>
          <w:sz w:val="32"/>
          <w:szCs w:val="32"/>
          <w:u w:val="single"/>
          <w:lang w:val="en-US" w:eastAsia="zh-CN"/>
        </w:rPr>
        <w:t>不能进行修改操作，只能查看。</w:t>
      </w:r>
      <w:r>
        <w:rPr>
          <w:rFonts w:hint="eastAsia" w:ascii="仿宋_GB2312" w:hAnsi="仿宋_GB2312" w:eastAsia="仿宋_GB2312" w:cs="仿宋_GB2312"/>
          <w:b/>
          <w:bCs/>
          <w:color w:val="FF0000"/>
          <w:spacing w:val="15"/>
          <w:sz w:val="32"/>
          <w:szCs w:val="32"/>
          <w:u w:val="single"/>
          <w:lang w:val="en-US" w:eastAsia="zh"/>
        </w:rPr>
        <w:t>）</w:t>
      </w:r>
    </w:p>
    <w:p w14:paraId="2B64AB1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drawing>
          <wp:anchor distT="0" distB="0" distL="114300" distR="114300" simplePos="0" relativeHeight="251678720" behindDoc="0" locked="0" layoutInCell="1" allowOverlap="1">
            <wp:simplePos x="0" y="0"/>
            <wp:positionH relativeFrom="column">
              <wp:posOffset>-62865</wp:posOffset>
            </wp:positionH>
            <wp:positionV relativeFrom="paragraph">
              <wp:posOffset>250190</wp:posOffset>
            </wp:positionV>
            <wp:extent cx="5400040" cy="2520315"/>
            <wp:effectExtent l="0" t="0" r="10160" b="6985"/>
            <wp:wrapTopAndBottom/>
            <wp:docPr id="26" name="图片 3"/>
            <wp:cNvGraphicFramePr/>
            <a:graphic xmlns:a="http://schemas.openxmlformats.org/drawingml/2006/main">
              <a:graphicData uri="http://schemas.openxmlformats.org/drawingml/2006/picture">
                <pic:pic xmlns:pic="http://schemas.openxmlformats.org/drawingml/2006/picture">
                  <pic:nvPicPr>
                    <pic:cNvPr id="26" name="图片 3"/>
                    <pic:cNvPicPr/>
                  </pic:nvPicPr>
                  <pic:blipFill>
                    <a:blip r:embed="rId24"/>
                    <a:stretch>
                      <a:fillRect/>
                    </a:stretch>
                  </pic:blipFill>
                  <pic:spPr>
                    <a:xfrm>
                      <a:off x="0" y="0"/>
                      <a:ext cx="5400040" cy="2520315"/>
                    </a:xfrm>
                    <a:prstGeom prst="rect">
                      <a:avLst/>
                    </a:prstGeom>
                    <a:noFill/>
                    <a:ln>
                      <a:noFill/>
                    </a:ln>
                  </pic:spPr>
                </pic:pic>
              </a:graphicData>
            </a:graphic>
          </wp:anchor>
        </w:drawing>
      </w:r>
    </w:p>
    <w:p w14:paraId="75ADB79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上报后请耐心等待，可以在【评审进程查看】知晓当前申请状态。</w:t>
      </w:r>
      <w:r>
        <w:rPr>
          <w:rFonts w:hint="eastAsia" w:ascii="仿宋_GB2312" w:hAnsi="仿宋_GB2312" w:eastAsia="仿宋_GB2312" w:cs="仿宋_GB2312"/>
          <w:spacing w:val="15"/>
          <w:sz w:val="32"/>
          <w:szCs w:val="32"/>
          <w:lang w:val="en-US" w:eastAsia="zh-CN"/>
        </w:rPr>
        <w:t>申报人完成第一次上报后，请经常登录申报系统查看评审进程，若出现退回情况，请抓紧根据系统提出的修改、补充材料要求进行完善，并在完善后再次上报。</w:t>
      </w:r>
    </w:p>
    <w:p w14:paraId="6A463AA4">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pPr>
      <w:r>
        <w:rPr>
          <w:rFonts w:hint="eastAsia" w:ascii="仿宋_GB2312" w:hAnsi="仿宋_GB2312" w:eastAsia="仿宋_GB2312" w:cs="仿宋_GB2312"/>
          <w:b w:val="0"/>
          <w:bCs w:val="0"/>
          <w:spacing w:val="15"/>
          <w:sz w:val="32"/>
          <w:szCs w:val="32"/>
          <w:lang w:val="en-US" w:eastAsia="zh-CN"/>
        </w:rPr>
        <w:t>【申报阶段】显示【确定信息完整并提交受理点受理】，受理点才能够看到申报人的相关材料。</w:t>
      </w:r>
    </w:p>
    <w:p w14:paraId="42EE0B2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480" w:firstLineChars="200"/>
        <w:textAlignment w:val="auto"/>
        <w:rPr>
          <w:rFonts w:hint="default" w:eastAsia="宋体"/>
          <w:lang w:val="en-US" w:eastAsia="zh-CN"/>
        </w:rPr>
      </w:pPr>
      <w:r>
        <w:drawing>
          <wp:anchor distT="0" distB="0" distL="114300" distR="114300" simplePos="0" relativeHeight="251661312" behindDoc="0" locked="0" layoutInCell="1" allowOverlap="1">
            <wp:simplePos x="0" y="0"/>
            <wp:positionH relativeFrom="column">
              <wp:posOffset>-62865</wp:posOffset>
            </wp:positionH>
            <wp:positionV relativeFrom="paragraph">
              <wp:posOffset>3788410</wp:posOffset>
            </wp:positionV>
            <wp:extent cx="5400040" cy="2520315"/>
            <wp:effectExtent l="0" t="0" r="10160" b="0"/>
            <wp:wrapTopAndBottom/>
            <wp:docPr id="16" name="图片 6"/>
            <wp:cNvGraphicFramePr/>
            <a:graphic xmlns:a="http://schemas.openxmlformats.org/drawingml/2006/main">
              <a:graphicData uri="http://schemas.openxmlformats.org/drawingml/2006/picture">
                <pic:pic xmlns:pic="http://schemas.openxmlformats.org/drawingml/2006/picture">
                  <pic:nvPicPr>
                    <pic:cNvPr id="16" name="图片 6"/>
                    <pic:cNvPicPr/>
                  </pic:nvPicPr>
                  <pic:blipFill>
                    <a:blip r:embed="rId25"/>
                    <a:srcRect b="-5768"/>
                    <a:stretch>
                      <a:fillRect/>
                    </a:stretch>
                  </pic:blipFill>
                  <pic:spPr>
                    <a:xfrm>
                      <a:off x="0" y="0"/>
                      <a:ext cx="5400040" cy="2520315"/>
                    </a:xfrm>
                    <a:prstGeom prst="rect">
                      <a:avLst/>
                    </a:prstGeom>
                    <a:noFill/>
                    <a:ln>
                      <a:noFill/>
                    </a:ln>
                  </pic:spPr>
                </pic:pic>
              </a:graphicData>
            </a:graphic>
          </wp:anchor>
        </w:drawing>
      </w:r>
      <w:r>
        <w:drawing>
          <wp:anchor distT="0" distB="0" distL="114300" distR="114300" simplePos="0" relativeHeight="251679744" behindDoc="0" locked="0" layoutInCell="1" allowOverlap="1">
            <wp:simplePos x="0" y="0"/>
            <wp:positionH relativeFrom="column">
              <wp:posOffset>-62865</wp:posOffset>
            </wp:positionH>
            <wp:positionV relativeFrom="page">
              <wp:posOffset>3452495</wp:posOffset>
            </wp:positionV>
            <wp:extent cx="5400040" cy="2520315"/>
            <wp:effectExtent l="0" t="0" r="10160" b="6985"/>
            <wp:wrapTopAndBottom/>
            <wp:docPr id="12" name="图片 6"/>
            <wp:cNvGraphicFramePr/>
            <a:graphic xmlns:a="http://schemas.openxmlformats.org/drawingml/2006/main">
              <a:graphicData uri="http://schemas.openxmlformats.org/drawingml/2006/picture">
                <pic:pic xmlns:pic="http://schemas.openxmlformats.org/drawingml/2006/picture">
                  <pic:nvPicPr>
                    <pic:cNvPr id="12" name="图片 6"/>
                    <pic:cNvPicPr/>
                  </pic:nvPicPr>
                  <pic:blipFill>
                    <a:blip r:embed="rId26"/>
                    <a:stretch>
                      <a:fillRect/>
                    </a:stretch>
                  </pic:blipFill>
                  <pic:spPr>
                    <a:xfrm>
                      <a:off x="0" y="0"/>
                      <a:ext cx="5400040" cy="2520315"/>
                    </a:xfrm>
                    <a:prstGeom prst="rect">
                      <a:avLst/>
                    </a:prstGeom>
                    <a:noFill/>
                    <a:ln>
                      <a:noFill/>
                    </a:ln>
                  </pic:spPr>
                </pic:pic>
              </a:graphicData>
            </a:graphic>
          </wp:anchor>
        </w:drawing>
      </w:r>
      <w:r>
        <w:rPr>
          <w:rFonts w:hint="eastAsia" w:ascii="仿宋_GB2312" w:hAnsi="仿宋_GB2312" w:eastAsia="仿宋_GB2312" w:cs="仿宋_GB2312"/>
          <w:b w:val="0"/>
          <w:bCs w:val="0"/>
          <w:spacing w:val="15"/>
          <w:sz w:val="32"/>
          <w:szCs w:val="32"/>
          <w:lang w:val="en-US" w:eastAsia="zh-CN"/>
        </w:rPr>
        <w:t>【申报阶段】显示【申报材料已退回】，说明材料被退回。在修改补充后，需要点击“上报”，受理点才能够重新看到申报人的相关材料。</w:t>
      </w:r>
    </w:p>
    <w:p w14:paraId="311F45A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default"/>
          <w:lang w:val="en-US" w:eastAsia="zh-CN"/>
        </w:rPr>
      </w:pPr>
    </w:p>
    <w:p w14:paraId="5603F155">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二十</w:t>
      </w:r>
      <w:r>
        <w:rPr>
          <w:rFonts w:hint="eastAsia" w:ascii="黑体" w:hAnsi="黑体" w:eastAsia="黑体" w:cs="黑体"/>
          <w:b w:val="0"/>
          <w:bCs w:val="0"/>
          <w:color w:val="000000" w:themeColor="text1"/>
          <w:spacing w:val="15"/>
          <w:kern w:val="2"/>
          <w:sz w:val="32"/>
          <w:szCs w:val="32"/>
          <w:lang w:val="en-US" w:eastAsia="zh" w:bidi="ar-SA"/>
          <w14:textFill>
            <w14:solidFill>
              <w14:schemeClr w14:val="tx1"/>
            </w14:solidFill>
          </w14:textFill>
        </w:rPr>
        <w:t>四</w:t>
      </w: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、什么时候线下提交书面材料？</w:t>
      </w:r>
    </w:p>
    <w:p w14:paraId="65697BF3">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bCs/>
          <w:color w:val="FF0000"/>
          <w:spacing w:val="15"/>
          <w:kern w:val="2"/>
          <w:sz w:val="32"/>
          <w:szCs w:val="32"/>
          <w:u w:val="none"/>
          <w:lang w:val="en-US" w:eastAsia="zh-CN" w:bidi="ar-SA"/>
        </w:rPr>
      </w:pPr>
      <w:r>
        <w:rPr>
          <w:rFonts w:hint="eastAsia" w:ascii="仿宋_GB2312" w:hAnsi="仿宋_GB2312" w:eastAsia="仿宋_GB2312" w:cs="仿宋_GB2312"/>
          <w:b w:val="0"/>
          <w:bCs w:val="0"/>
          <w:color w:val="000000" w:themeColor="text1"/>
          <w:spacing w:val="15"/>
          <w:kern w:val="2"/>
          <w:sz w:val="32"/>
          <w:szCs w:val="32"/>
          <w:u w:val="none"/>
          <w:lang w:val="en-US" w:eastAsia="zh-CN" w:bidi="ar-SA"/>
          <w14:textFill>
            <w14:solidFill>
              <w14:schemeClr w14:val="tx1"/>
            </w14:solidFill>
          </w14:textFill>
        </w:rPr>
        <w:t>书面受理期间为2025年10月13日至11月7日。在网上审核通过后，受理点会根据审核通过时间，</w:t>
      </w:r>
      <w:r>
        <w:rPr>
          <w:rFonts w:hint="eastAsia" w:ascii="仿宋_GB2312" w:hAnsi="仿宋_GB2312" w:eastAsia="仿宋_GB2312" w:cs="仿宋_GB2312"/>
          <w:b/>
          <w:bCs/>
          <w:color w:val="FF0000"/>
          <w:spacing w:val="15"/>
          <w:kern w:val="2"/>
          <w:sz w:val="32"/>
          <w:szCs w:val="32"/>
          <w:u w:val="none"/>
          <w:lang w:val="en-US" w:eastAsia="zh-CN" w:bidi="ar-SA"/>
        </w:rPr>
        <w:t>另行邮件或短信通知申报人书面申报的具体日期和具体地点。</w:t>
      </w:r>
    </w:p>
    <w:p w14:paraId="0CDC052D">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000000" w:themeColor="text1"/>
          <w:spacing w:val="15"/>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pacing w:val="15"/>
          <w:kern w:val="2"/>
          <w:sz w:val="32"/>
          <w:szCs w:val="32"/>
          <w:u w:val="none"/>
          <w:lang w:val="en-US" w:eastAsia="zh-CN" w:bidi="ar-SA"/>
          <w14:textFill>
            <w14:solidFill>
              <w14:schemeClr w14:val="tx1"/>
            </w14:solidFill>
          </w14:textFill>
        </w:rPr>
        <w:t>请申报人根据受理点的通知，按时前往受理点线下提交书面材料。</w:t>
      </w:r>
    </w:p>
    <w:p w14:paraId="5C21A4CF">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仿宋_GB2312" w:hAnsi="仿宋_GB2312" w:eastAsia="仿宋_GB2312" w:cs="仿宋_GB2312"/>
          <w:b w:val="0"/>
          <w:bCs w:val="0"/>
          <w:color w:val="000000" w:themeColor="text1"/>
          <w:spacing w:val="15"/>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pacing w:val="15"/>
          <w:kern w:val="2"/>
          <w:sz w:val="32"/>
          <w:szCs w:val="32"/>
          <w:u w:val="none"/>
          <w:lang w:val="en-US" w:eastAsia="zh-CN" w:bidi="ar-SA"/>
          <w14:textFill>
            <w14:solidFill>
              <w14:schemeClr w14:val="tx1"/>
            </w14:solidFill>
          </w14:textFill>
        </w:rPr>
        <w:t>未收到邮件或短信通知前，请勿自行前往受理点。</w:t>
      </w:r>
    </w:p>
    <w:p w14:paraId="71BD454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cs="宋体"/>
          <w:b w:val="0"/>
          <w:bCs w:val="0"/>
          <w:color w:val="000000" w:themeColor="text1"/>
          <w:spacing w:val="15"/>
          <w:kern w:val="2"/>
          <w:sz w:val="24"/>
          <w:szCs w:val="24"/>
          <w:lang w:val="en-US" w:eastAsia="zh-CN" w:bidi="ar-SA"/>
          <w14:textFill>
            <w14:solidFill>
              <w14:schemeClr w14:val="tx1"/>
            </w14:solidFill>
          </w14:textFill>
        </w:rPr>
      </w:pPr>
    </w:p>
    <w:p w14:paraId="789149B1">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二十</w:t>
      </w:r>
      <w:r>
        <w:rPr>
          <w:rFonts w:hint="eastAsia" w:ascii="黑体" w:hAnsi="黑体" w:eastAsia="黑体" w:cs="黑体"/>
          <w:b w:val="0"/>
          <w:bCs w:val="0"/>
          <w:color w:val="000000" w:themeColor="text1"/>
          <w:spacing w:val="15"/>
          <w:kern w:val="2"/>
          <w:sz w:val="32"/>
          <w:szCs w:val="32"/>
          <w:lang w:val="en-US" w:eastAsia="zh" w:bidi="ar-SA"/>
          <w14:textFill>
            <w14:solidFill>
              <w14:schemeClr w14:val="tx1"/>
            </w14:solidFill>
          </w14:textFill>
        </w:rPr>
        <w:t>五</w:t>
      </w: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、如有其他疑问如何联系受理点咨询？</w:t>
      </w:r>
    </w:p>
    <w:p w14:paraId="5D5602E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如有其他疑问，可以通过电话或邮件的方式进行咨询（联系方式见本文档末）。</w:t>
      </w:r>
    </w:p>
    <w:p w14:paraId="5D4CE45C">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友情提醒，高级职称评审期间，电话咨询量将大幅上升。建议遇到问题，尽量通过邮件或传真方式联系受理点，并留下联系电话。</w:t>
      </w:r>
    </w:p>
    <w:p w14:paraId="59C1F3F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受理点会在工作日的9:30-11:00、13：30-16:30时间段内尽快与您联系。</w:t>
      </w:r>
    </w:p>
    <w:p w14:paraId="0B32661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p>
    <w:p w14:paraId="4B36D231">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二十</w:t>
      </w:r>
      <w:r>
        <w:rPr>
          <w:rFonts w:hint="eastAsia" w:ascii="黑体" w:hAnsi="黑体" w:eastAsia="黑体" w:cs="黑体"/>
          <w:b w:val="0"/>
          <w:bCs w:val="0"/>
          <w:color w:val="000000" w:themeColor="text1"/>
          <w:spacing w:val="15"/>
          <w:kern w:val="2"/>
          <w:sz w:val="32"/>
          <w:szCs w:val="32"/>
          <w:lang w:val="en-US" w:eastAsia="zh" w:bidi="ar-SA"/>
          <w14:textFill>
            <w14:solidFill>
              <w14:schemeClr w14:val="tx1"/>
            </w14:solidFill>
          </w14:textFill>
        </w:rPr>
        <w:t>六</w:t>
      </w:r>
      <w:r>
        <w:rPr>
          <w:rFonts w:hint="eastAsia" w:ascii="黑体" w:hAnsi="黑体" w:eastAsia="黑体" w:cs="黑体"/>
          <w:b w:val="0"/>
          <w:bCs w:val="0"/>
          <w:color w:val="000000" w:themeColor="text1"/>
          <w:spacing w:val="15"/>
          <w:kern w:val="2"/>
          <w:sz w:val="32"/>
          <w:szCs w:val="32"/>
          <w:lang w:val="en-US" w:eastAsia="zh-CN" w:bidi="ar-SA"/>
          <w14:textFill>
            <w14:solidFill>
              <w14:schemeClr w14:val="tx1"/>
            </w14:solidFill>
          </w14:textFill>
        </w:rPr>
        <w:t>、“直通车”“绿色通道”方式申报的，在【附件资料】处需要上传哪些材料？</w:t>
      </w:r>
    </w:p>
    <w:p w14:paraId="36B5C87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通过“直通车”“绿色通道”方式申报的，在【附件资料】处需要</w:t>
      </w:r>
      <w:r>
        <w:rPr>
          <w:rFonts w:hint="eastAsia" w:ascii="仿宋_GB2312" w:hAnsi="仿宋_GB2312" w:eastAsia="仿宋_GB2312" w:cs="仿宋_GB2312"/>
          <w:b w:val="0"/>
          <w:bCs w:val="0"/>
          <w:color w:val="000000" w:themeColor="text1"/>
          <w:spacing w:val="15"/>
          <w:sz w:val="32"/>
          <w:szCs w:val="32"/>
          <w:highlight w:val="none"/>
          <w:u w:val="none"/>
          <w:lang w:val="en-US" w:eastAsia="zh-CN"/>
          <w14:textFill>
            <w14:solidFill>
              <w14:schemeClr w14:val="tx1"/>
            </w14:solidFill>
          </w14:textFill>
        </w:rPr>
        <w:t>上传：</w:t>
      </w:r>
    </w:p>
    <w:p w14:paraId="416E6BBE">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highlight w:val="none"/>
          <w:u w:val="none"/>
          <w:lang w:val="en-US" w:eastAsia="zh-CN"/>
          <w14:textFill>
            <w14:solidFill>
              <w14:schemeClr w14:val="tx1"/>
            </w14:solidFill>
          </w14:textFill>
        </w:rPr>
        <w:t>1.《2025年度送审材料目录（高级）》（</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附件1）</w:t>
      </w:r>
      <w:r>
        <w:rPr>
          <w:rFonts w:hint="eastAsia" w:ascii="仿宋_GB2312" w:hAnsi="仿宋_GB2312" w:eastAsia="仿宋_GB2312" w:cs="仿宋_GB2312"/>
          <w:b w:val="0"/>
          <w:bCs w:val="0"/>
          <w:color w:val="000000" w:themeColor="text1"/>
          <w:spacing w:val="15"/>
          <w:sz w:val="32"/>
          <w:szCs w:val="32"/>
          <w:highlight w:val="none"/>
          <w:u w:val="none"/>
          <w:lang w:val="en-US" w:eastAsia="zh-CN"/>
          <w14:textFill>
            <w14:solidFill>
              <w14:schemeClr w14:val="tx1"/>
            </w14:solidFill>
          </w14:textFill>
        </w:rPr>
        <w:t>要求</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的相关文件，参照本文档第十五条；</w:t>
      </w:r>
    </w:p>
    <w:p w14:paraId="7920D679">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0" w:firstLineChars="2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2.还需要上传2份以上（含本数）由正高级职称同行专家或法学专家推荐的《两高人才专家推荐表》（详见本文档最后一页）。</w:t>
      </w:r>
    </w:p>
    <w:p w14:paraId="0E2684F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703" w:firstLineChars="200"/>
        <w:textAlignment w:val="auto"/>
        <w:rPr>
          <w:rFonts w:hint="eastAsia" w:ascii="仿宋_GB2312" w:hAnsi="仿宋_GB2312" w:eastAsia="仿宋_GB2312" w:cs="仿宋_GB2312"/>
          <w:b/>
          <w:bCs/>
          <w:color w:val="FF0000"/>
          <w:spacing w:val="15"/>
          <w:sz w:val="32"/>
          <w:szCs w:val="32"/>
          <w:u w:val="single"/>
          <w:lang w:val="en-US" w:eastAsia="zh-CN"/>
        </w:rPr>
      </w:pPr>
    </w:p>
    <w:p w14:paraId="7730216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联系人：滕佳益/郑璐斐（上海市律师协会会员部）</w:t>
      </w:r>
    </w:p>
    <w:p w14:paraId="7F87A7B0">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电  话：021-64030000-188/128</w:t>
      </w:r>
    </w:p>
    <w:p w14:paraId="0B2FE323">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邮  箱：</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begin"/>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instrText xml:space="preserve"> HYPERLINK "mailto:tengjiayi@lawyers.org.cn" </w:instrTex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separate"/>
      </w:r>
      <w:r>
        <w:rPr>
          <w:rStyle w:val="11"/>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tengjiayi@lawyers.org.cn</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end"/>
      </w:r>
    </w:p>
    <w:p w14:paraId="2DD517D7">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20" w:leftChars="0" w:firstLine="1050" w:firstLineChars="30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begin"/>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instrText xml:space="preserve"> HYPERLINK "mailto:zhenglufei@lawyers.org.cn" </w:instrTex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separate"/>
      </w:r>
      <w:r>
        <w:rPr>
          <w:rStyle w:val="11"/>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zhenglufei@lawyers.org.cn</w:t>
      </w: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fldChar w:fldCharType="end"/>
      </w:r>
    </w:p>
    <w:p w14:paraId="60263E16">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pacing w:val="15"/>
          <w:sz w:val="32"/>
          <w:szCs w:val="32"/>
          <w:u w:val="none"/>
          <w:lang w:val="en-US" w:eastAsia="zh-CN"/>
          <w14:textFill>
            <w14:solidFill>
              <w14:schemeClr w14:val="tx1"/>
            </w14:solidFill>
          </w14:textFill>
        </w:rPr>
        <w:t>传  真：64185837</w:t>
      </w:r>
    </w:p>
    <w:p w14:paraId="459B229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val="0"/>
          <w:bCs w:val="0"/>
          <w:color w:val="000000" w:themeColor="text1"/>
          <w:spacing w:val="15"/>
          <w:sz w:val="32"/>
          <w:szCs w:val="32"/>
          <w:u w:val="none"/>
          <w:lang w:val="en-US" w:eastAsia="zh-CN"/>
          <w14:textFill>
            <w14:solidFill>
              <w14:schemeClr w14:val="tx1"/>
            </w14:solidFill>
          </w14:textFill>
        </w:rPr>
      </w:pPr>
      <w:r>
        <w:rPr>
          <w:rFonts w:hint="default" w:ascii="方正仿宋_GB2312" w:hAnsi="方正仿宋_GB2312" w:eastAsia="方正仿宋_GB2312" w:cs="方正仿宋_GB2312"/>
          <w:b w:val="0"/>
          <w:bCs w:val="0"/>
          <w:color w:val="000000" w:themeColor="text1"/>
          <w:spacing w:val="15"/>
          <w:sz w:val="32"/>
          <w:szCs w:val="32"/>
          <w:u w:val="none"/>
          <w:lang w:val="en-US" w:eastAsia="zh-CN"/>
          <w14:textFill>
            <w14:solidFill>
              <w14:schemeClr w14:val="tx1"/>
            </w14:solidFill>
          </w14:textFill>
        </w:rPr>
        <w:br w:type="page"/>
      </w:r>
    </w:p>
    <w:p w14:paraId="64761A10">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两高人才专家推荐表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2842"/>
      </w:tblGrid>
      <w:tr w14:paraId="58DDF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420" w:type="dxa"/>
            <w:noWrap w:val="0"/>
            <w:vAlign w:val="center"/>
          </w:tcPr>
          <w:p w14:paraId="2EDE747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被推荐</w:t>
            </w:r>
          </w:p>
          <w:p w14:paraId="2D29EC2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人姓名</w:t>
            </w:r>
          </w:p>
        </w:tc>
        <w:tc>
          <w:tcPr>
            <w:tcW w:w="1420" w:type="dxa"/>
            <w:noWrap w:val="0"/>
            <w:vAlign w:val="center"/>
          </w:tcPr>
          <w:p w14:paraId="5607D97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c>
          <w:tcPr>
            <w:tcW w:w="1420" w:type="dxa"/>
            <w:noWrap w:val="0"/>
            <w:vAlign w:val="center"/>
          </w:tcPr>
          <w:p w14:paraId="0C08124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工作单位</w:t>
            </w:r>
          </w:p>
        </w:tc>
        <w:tc>
          <w:tcPr>
            <w:tcW w:w="4262" w:type="dxa"/>
            <w:gridSpan w:val="2"/>
            <w:noWrap w:val="0"/>
            <w:vAlign w:val="center"/>
          </w:tcPr>
          <w:p w14:paraId="2FD8425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r>
      <w:tr w14:paraId="6895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420" w:type="dxa"/>
            <w:noWrap w:val="0"/>
            <w:vAlign w:val="center"/>
          </w:tcPr>
          <w:p w14:paraId="42DF70C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推荐人</w:t>
            </w:r>
          </w:p>
          <w:p w14:paraId="696DF82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姓名</w:t>
            </w:r>
          </w:p>
        </w:tc>
        <w:tc>
          <w:tcPr>
            <w:tcW w:w="1420" w:type="dxa"/>
            <w:noWrap w:val="0"/>
            <w:vAlign w:val="center"/>
          </w:tcPr>
          <w:p w14:paraId="552234D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c>
          <w:tcPr>
            <w:tcW w:w="1420" w:type="dxa"/>
            <w:noWrap w:val="0"/>
            <w:vAlign w:val="center"/>
          </w:tcPr>
          <w:p w14:paraId="124DD52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工作单位</w:t>
            </w:r>
          </w:p>
        </w:tc>
        <w:tc>
          <w:tcPr>
            <w:tcW w:w="4262" w:type="dxa"/>
            <w:gridSpan w:val="2"/>
            <w:noWrap w:val="0"/>
            <w:vAlign w:val="center"/>
          </w:tcPr>
          <w:p w14:paraId="154C181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r>
      <w:tr w14:paraId="7580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420" w:type="dxa"/>
            <w:noWrap w:val="0"/>
            <w:vAlign w:val="center"/>
          </w:tcPr>
          <w:p w14:paraId="1FAF730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职务</w:t>
            </w:r>
          </w:p>
        </w:tc>
        <w:tc>
          <w:tcPr>
            <w:tcW w:w="2840" w:type="dxa"/>
            <w:gridSpan w:val="2"/>
            <w:noWrap w:val="0"/>
            <w:vAlign w:val="center"/>
          </w:tcPr>
          <w:p w14:paraId="32380AE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c>
          <w:tcPr>
            <w:tcW w:w="1420" w:type="dxa"/>
            <w:noWrap w:val="0"/>
            <w:vAlign w:val="center"/>
          </w:tcPr>
          <w:p w14:paraId="3656AFF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职称</w:t>
            </w:r>
          </w:p>
        </w:tc>
        <w:tc>
          <w:tcPr>
            <w:tcW w:w="2842" w:type="dxa"/>
            <w:noWrap w:val="0"/>
            <w:vAlign w:val="center"/>
          </w:tcPr>
          <w:p w14:paraId="6573E65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r>
      <w:tr w14:paraId="59E11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420" w:type="dxa"/>
            <w:noWrap w:val="0"/>
            <w:vAlign w:val="center"/>
          </w:tcPr>
          <w:p w14:paraId="76A967A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主要社会兼职</w:t>
            </w:r>
          </w:p>
        </w:tc>
        <w:tc>
          <w:tcPr>
            <w:tcW w:w="7102" w:type="dxa"/>
            <w:gridSpan w:val="4"/>
            <w:noWrap w:val="0"/>
            <w:vAlign w:val="center"/>
          </w:tcPr>
          <w:p w14:paraId="0911E2B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r>
      <w:tr w14:paraId="5E41A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420" w:type="dxa"/>
            <w:noWrap w:val="0"/>
            <w:vAlign w:val="center"/>
          </w:tcPr>
          <w:p w14:paraId="1545978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电话</w:t>
            </w:r>
          </w:p>
        </w:tc>
        <w:tc>
          <w:tcPr>
            <w:tcW w:w="2840" w:type="dxa"/>
            <w:gridSpan w:val="2"/>
            <w:noWrap w:val="0"/>
            <w:vAlign w:val="center"/>
          </w:tcPr>
          <w:p w14:paraId="551D5A9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c>
          <w:tcPr>
            <w:tcW w:w="1420" w:type="dxa"/>
            <w:noWrap w:val="0"/>
            <w:vAlign w:val="center"/>
          </w:tcPr>
          <w:p w14:paraId="0B92DB9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手机</w:t>
            </w:r>
          </w:p>
        </w:tc>
        <w:tc>
          <w:tcPr>
            <w:tcW w:w="2842" w:type="dxa"/>
            <w:noWrap w:val="0"/>
            <w:vAlign w:val="center"/>
          </w:tcPr>
          <w:p w14:paraId="268B262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tc>
      </w:tr>
      <w:tr w14:paraId="399C6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0" w:hRule="exact"/>
        </w:trPr>
        <w:tc>
          <w:tcPr>
            <w:tcW w:w="1420" w:type="dxa"/>
            <w:noWrap w:val="0"/>
            <w:vAlign w:val="center"/>
          </w:tcPr>
          <w:p w14:paraId="66E0EE8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推荐</w:t>
            </w:r>
          </w:p>
          <w:p w14:paraId="2B6FE64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r>
              <w:rPr>
                <w:rFonts w:hint="eastAsia" w:ascii="方正小标宋简体" w:hAnsi="方正小标宋简体" w:eastAsia="方正小标宋简体" w:cs="方正小标宋简体"/>
                <w:sz w:val="28"/>
                <w:szCs w:val="28"/>
                <w:vertAlign w:val="baseline"/>
                <w:lang w:eastAsia="zh-CN"/>
              </w:rPr>
              <w:t>意见</w:t>
            </w:r>
          </w:p>
        </w:tc>
        <w:tc>
          <w:tcPr>
            <w:tcW w:w="7102" w:type="dxa"/>
            <w:gridSpan w:val="4"/>
            <w:noWrap w:val="0"/>
            <w:vAlign w:val="center"/>
          </w:tcPr>
          <w:p w14:paraId="21149DD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5ED88EB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2E2EEE7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64D6FD2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27813F0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2B958E0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673059D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8"/>
                <w:szCs w:val="28"/>
                <w:vertAlign w:val="baseline"/>
                <w:lang w:eastAsia="zh-CN"/>
              </w:rPr>
            </w:pPr>
          </w:p>
          <w:p w14:paraId="564F0FB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6FA4717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51A66F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320B420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53826EF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5CA80F5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24"/>
                <w:szCs w:val="24"/>
                <w:vertAlign w:val="baseline"/>
                <w:lang w:eastAsia="zh-CN"/>
              </w:rPr>
            </w:pPr>
          </w:p>
          <w:p w14:paraId="7355F413">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default" w:ascii="方正小标宋简体" w:hAnsi="方正小标宋简体" w:eastAsia="方正小标宋简体" w:cs="方正小标宋简体"/>
                <w:sz w:val="24"/>
                <w:szCs w:val="24"/>
                <w:vertAlign w:val="baseline"/>
                <w:lang w:val="en" w:eastAsia="zh-CN"/>
              </w:rPr>
            </w:pPr>
            <w:r>
              <w:rPr>
                <w:rFonts w:hint="eastAsia" w:ascii="方正小标宋简体" w:hAnsi="方正小标宋简体" w:eastAsia="方正小标宋简体" w:cs="方正小标宋简体"/>
                <w:sz w:val="24"/>
                <w:szCs w:val="24"/>
                <w:vertAlign w:val="baseline"/>
                <w:lang w:eastAsia="zh-CN"/>
              </w:rPr>
              <w:t>推荐人签名（手写）：</w:t>
            </w:r>
            <w:r>
              <w:rPr>
                <w:rFonts w:hint="default" w:ascii="方正小标宋简体" w:hAnsi="方正小标宋简体" w:eastAsia="方正小标宋简体" w:cs="方正小标宋简体"/>
                <w:sz w:val="24"/>
                <w:szCs w:val="24"/>
                <w:vertAlign w:val="baseline"/>
                <w:lang w:val="en" w:eastAsia="zh-CN"/>
              </w:rPr>
              <w:t>_______________</w:t>
            </w:r>
          </w:p>
          <w:p w14:paraId="01A3B389">
            <w:pPr>
              <w:pStyle w:val="2"/>
              <w:jc w:val="right"/>
              <w:rPr>
                <w:rFonts w:hint="default"/>
                <w:lang w:val="en" w:eastAsia="zh-CN"/>
              </w:rPr>
            </w:pPr>
          </w:p>
          <w:p w14:paraId="6EC2B089">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default" w:ascii="方正小标宋简体" w:hAnsi="方正小标宋简体" w:eastAsia="方正小标宋简体" w:cs="方正小标宋简体"/>
                <w:sz w:val="28"/>
                <w:szCs w:val="28"/>
                <w:vertAlign w:val="baseline"/>
                <w:lang w:val="en" w:eastAsia="zh-CN"/>
              </w:rPr>
            </w:pPr>
            <w:r>
              <w:rPr>
                <w:rFonts w:hint="eastAsia" w:ascii="方正小标宋简体" w:hAnsi="方正小标宋简体" w:eastAsia="方正小标宋简体" w:cs="方正小标宋简体"/>
                <w:sz w:val="24"/>
                <w:szCs w:val="24"/>
                <w:vertAlign w:val="baseline"/>
                <w:lang w:val="en" w:eastAsia="zh-CN"/>
              </w:rPr>
              <w:t>推荐日期：</w:t>
            </w:r>
            <w:r>
              <w:rPr>
                <w:rFonts w:hint="default" w:ascii="方正小标宋简体" w:hAnsi="方正小标宋简体" w:eastAsia="方正小标宋简体" w:cs="方正小标宋简体"/>
                <w:sz w:val="24"/>
                <w:szCs w:val="24"/>
                <w:vertAlign w:val="baseline"/>
                <w:lang w:val="en" w:eastAsia="zh-CN"/>
              </w:rPr>
              <w:t>_______________</w:t>
            </w:r>
          </w:p>
        </w:tc>
      </w:tr>
    </w:tbl>
    <w:p w14:paraId="1AC2E2A1">
      <w:pPr>
        <w:pStyle w:val="2"/>
        <w:numPr>
          <w:ilvl w:val="0"/>
          <w:numId w:val="0"/>
        </w:numPr>
        <w:spacing w:line="360" w:lineRule="auto"/>
        <w:ind w:leftChars="0"/>
        <w:rPr>
          <w:rFonts w:hint="default" w:ascii="宋体" w:hAnsi="宋体" w:cs="宋体"/>
          <w:b w:val="0"/>
          <w:bCs w:val="0"/>
          <w:color w:val="000000" w:themeColor="text1"/>
          <w:spacing w:val="15"/>
          <w:sz w:val="24"/>
          <w:szCs w:val="24"/>
          <w:u w:val="none"/>
          <w:lang w:val="en-US" w:eastAsia="zh-CN"/>
          <w14:textFill>
            <w14:solidFill>
              <w14:schemeClr w14:val="tx1"/>
            </w14:solidFill>
          </w14:textFill>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CCFB0F-54FC-4BD7-90BE-F9D6D4FC04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95BDDE08-2BC1-49AC-9B1A-6613F4255DE6}"/>
  </w:font>
  <w:font w:name="楷体_GB2312">
    <w:panose1 w:val="02010609030101010101"/>
    <w:charset w:val="86"/>
    <w:family w:val="auto"/>
    <w:pitch w:val="default"/>
    <w:sig w:usb0="00000001" w:usb1="080E0000" w:usb2="00000000" w:usb3="00000000" w:csb0="00040000" w:csb1="00000000"/>
    <w:embedRegular r:id="rId3" w:fontKey="{1B882D5E-E81E-4284-9CCA-BE31980CAA00}"/>
  </w:font>
  <w:font w:name="方正小标宋简体">
    <w:panose1 w:val="03000509000000000000"/>
    <w:charset w:val="86"/>
    <w:family w:val="auto"/>
    <w:pitch w:val="default"/>
    <w:sig w:usb0="00000001" w:usb1="080E0000" w:usb2="00000000" w:usb3="00000000" w:csb0="00040000" w:csb1="00000000"/>
    <w:embedRegular r:id="rId4" w:fontKey="{C6143A08-B2D9-4829-BF12-FE536F618E4B}"/>
  </w:font>
  <w:font w:name="方正仿宋_GB2312">
    <w:panose1 w:val="02000000000000000000"/>
    <w:charset w:val="86"/>
    <w:family w:val="auto"/>
    <w:pitch w:val="default"/>
    <w:sig w:usb0="A00002BF" w:usb1="184F6CFA" w:usb2="00000012" w:usb3="00000000" w:csb0="00040001" w:csb1="00000000"/>
    <w:embedRegular r:id="rId5" w:fontKey="{29264A71-D1EF-4CF3-913F-58DC23B38D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BFBE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82DD75">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682DD75">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E0A03">
    <w:pPr>
      <w:pStyle w:val="6"/>
      <w:pBdr>
        <w:bottom w:val="single" w:color="auto" w:sz="4" w:space="1"/>
      </w:pBdr>
      <w:rPr>
        <w:b/>
        <w:bCs w:val="0"/>
      </w:rPr>
    </w:pPr>
    <w:r>
      <w:rPr>
        <w:rFonts w:hint="eastAsia" w:ascii="仿宋_GB2312" w:hAnsi="仿宋_GB2312" w:eastAsia="仿宋_GB2312" w:cs="仿宋_GB2312"/>
        <w:b/>
        <w:bCs w:val="0"/>
        <w:color w:val="000000"/>
        <w:spacing w:val="0"/>
        <w:sz w:val="32"/>
        <w:szCs w:val="32"/>
        <w:lang w:val="en-US" w:eastAsia="zh-CN" w:bidi="ar"/>
      </w:rPr>
      <w:t>请严格按照通知和温馨提示填写相关内容，以便于顺利申报。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zZTEyZjZjNDk3Njg5YTdmNmYwY2Q3OGYwNGU5NjAifQ=="/>
  </w:docVars>
  <w:rsids>
    <w:rsidRoot w:val="3F214985"/>
    <w:rsid w:val="000A7C99"/>
    <w:rsid w:val="00A364B9"/>
    <w:rsid w:val="01284C10"/>
    <w:rsid w:val="01D72718"/>
    <w:rsid w:val="027345B1"/>
    <w:rsid w:val="02860A1C"/>
    <w:rsid w:val="02966926"/>
    <w:rsid w:val="02B50726"/>
    <w:rsid w:val="030A6A93"/>
    <w:rsid w:val="039E565E"/>
    <w:rsid w:val="03A90CA4"/>
    <w:rsid w:val="03AE3B1C"/>
    <w:rsid w:val="03F201D9"/>
    <w:rsid w:val="043B44B7"/>
    <w:rsid w:val="04575F38"/>
    <w:rsid w:val="046046C1"/>
    <w:rsid w:val="047A784F"/>
    <w:rsid w:val="048233D7"/>
    <w:rsid w:val="04A70542"/>
    <w:rsid w:val="05D52594"/>
    <w:rsid w:val="064F41DE"/>
    <w:rsid w:val="064F49ED"/>
    <w:rsid w:val="070A5E12"/>
    <w:rsid w:val="07517279"/>
    <w:rsid w:val="07C51CEB"/>
    <w:rsid w:val="07F42E03"/>
    <w:rsid w:val="086C37B7"/>
    <w:rsid w:val="087F780C"/>
    <w:rsid w:val="08EC37C0"/>
    <w:rsid w:val="094D41EC"/>
    <w:rsid w:val="095C5D9F"/>
    <w:rsid w:val="09AE35E0"/>
    <w:rsid w:val="09FF5E81"/>
    <w:rsid w:val="0A5B6057"/>
    <w:rsid w:val="0A801619"/>
    <w:rsid w:val="0AC830D5"/>
    <w:rsid w:val="0ADA51CD"/>
    <w:rsid w:val="0B5D195B"/>
    <w:rsid w:val="0B754E1B"/>
    <w:rsid w:val="0BB052C9"/>
    <w:rsid w:val="0BE82FFD"/>
    <w:rsid w:val="0C6F62FF"/>
    <w:rsid w:val="0D574C1E"/>
    <w:rsid w:val="0DD27B24"/>
    <w:rsid w:val="0DE5CBBE"/>
    <w:rsid w:val="0E141461"/>
    <w:rsid w:val="0ECF09F1"/>
    <w:rsid w:val="0F7335C5"/>
    <w:rsid w:val="0F8129D4"/>
    <w:rsid w:val="0F841BAC"/>
    <w:rsid w:val="0FFC41C8"/>
    <w:rsid w:val="10933121"/>
    <w:rsid w:val="10951784"/>
    <w:rsid w:val="10A84371"/>
    <w:rsid w:val="10F60887"/>
    <w:rsid w:val="110E3E23"/>
    <w:rsid w:val="11901453"/>
    <w:rsid w:val="11B3257D"/>
    <w:rsid w:val="12004B47"/>
    <w:rsid w:val="120B3C17"/>
    <w:rsid w:val="125113FF"/>
    <w:rsid w:val="128B2877"/>
    <w:rsid w:val="12CD5618"/>
    <w:rsid w:val="12F11390"/>
    <w:rsid w:val="13A1426D"/>
    <w:rsid w:val="13BE3B38"/>
    <w:rsid w:val="13D011ED"/>
    <w:rsid w:val="13FD4CDF"/>
    <w:rsid w:val="144B2C98"/>
    <w:rsid w:val="147F6DE6"/>
    <w:rsid w:val="14B612FA"/>
    <w:rsid w:val="14E53114"/>
    <w:rsid w:val="153445AB"/>
    <w:rsid w:val="15981F0D"/>
    <w:rsid w:val="15EF15CF"/>
    <w:rsid w:val="15F96EE3"/>
    <w:rsid w:val="162B4DBC"/>
    <w:rsid w:val="166A421E"/>
    <w:rsid w:val="16AD3796"/>
    <w:rsid w:val="173F2E5C"/>
    <w:rsid w:val="17571D4C"/>
    <w:rsid w:val="17790261"/>
    <w:rsid w:val="17FCBA67"/>
    <w:rsid w:val="182D10FB"/>
    <w:rsid w:val="18452B6C"/>
    <w:rsid w:val="18633A02"/>
    <w:rsid w:val="1868346D"/>
    <w:rsid w:val="18C355F7"/>
    <w:rsid w:val="18C7235E"/>
    <w:rsid w:val="18E54692"/>
    <w:rsid w:val="190B6E9A"/>
    <w:rsid w:val="19C2304F"/>
    <w:rsid w:val="1A07608B"/>
    <w:rsid w:val="1A4A132B"/>
    <w:rsid w:val="1A9F789A"/>
    <w:rsid w:val="1B134652"/>
    <w:rsid w:val="1B739D58"/>
    <w:rsid w:val="1B7E3E04"/>
    <w:rsid w:val="1B9C0929"/>
    <w:rsid w:val="1B9E773C"/>
    <w:rsid w:val="1BBB3C2E"/>
    <w:rsid w:val="1BDD18D3"/>
    <w:rsid w:val="1BF62C4A"/>
    <w:rsid w:val="1C362480"/>
    <w:rsid w:val="1C6D0773"/>
    <w:rsid w:val="1C7063CE"/>
    <w:rsid w:val="1CB139B3"/>
    <w:rsid w:val="1CFE394E"/>
    <w:rsid w:val="1DAD02A6"/>
    <w:rsid w:val="1DDFCC2C"/>
    <w:rsid w:val="1E0456A2"/>
    <w:rsid w:val="1EB15448"/>
    <w:rsid w:val="1ED369D8"/>
    <w:rsid w:val="1EEB79F0"/>
    <w:rsid w:val="1EFB91D9"/>
    <w:rsid w:val="1F7B4546"/>
    <w:rsid w:val="1F904D1B"/>
    <w:rsid w:val="1FD31D1E"/>
    <w:rsid w:val="1FD8FB76"/>
    <w:rsid w:val="1FF561F6"/>
    <w:rsid w:val="207B25ED"/>
    <w:rsid w:val="20D37287"/>
    <w:rsid w:val="219F0AC7"/>
    <w:rsid w:val="21DC5877"/>
    <w:rsid w:val="21E44B37"/>
    <w:rsid w:val="21E714F7"/>
    <w:rsid w:val="22965A26"/>
    <w:rsid w:val="22D56B65"/>
    <w:rsid w:val="22EB76DE"/>
    <w:rsid w:val="22FE0F92"/>
    <w:rsid w:val="239819DF"/>
    <w:rsid w:val="23AC763D"/>
    <w:rsid w:val="24295F8A"/>
    <w:rsid w:val="24342123"/>
    <w:rsid w:val="246E405B"/>
    <w:rsid w:val="24E72569"/>
    <w:rsid w:val="252A06A8"/>
    <w:rsid w:val="255E4B12"/>
    <w:rsid w:val="25B061BA"/>
    <w:rsid w:val="25B22961"/>
    <w:rsid w:val="25B7747A"/>
    <w:rsid w:val="26325A68"/>
    <w:rsid w:val="2653066B"/>
    <w:rsid w:val="27EC54DB"/>
    <w:rsid w:val="28554856"/>
    <w:rsid w:val="286640ED"/>
    <w:rsid w:val="28810FF3"/>
    <w:rsid w:val="28976054"/>
    <w:rsid w:val="29214CF0"/>
    <w:rsid w:val="295A3454"/>
    <w:rsid w:val="298561AB"/>
    <w:rsid w:val="29B6567E"/>
    <w:rsid w:val="29F53B22"/>
    <w:rsid w:val="2A1A0CEB"/>
    <w:rsid w:val="2A9F7820"/>
    <w:rsid w:val="2AA80CAF"/>
    <w:rsid w:val="2AD76BDC"/>
    <w:rsid w:val="2B4E3946"/>
    <w:rsid w:val="2C3167C0"/>
    <w:rsid w:val="2CA60F5C"/>
    <w:rsid w:val="2CF717B7"/>
    <w:rsid w:val="2D064B6A"/>
    <w:rsid w:val="2D0F4D53"/>
    <w:rsid w:val="2DAEE681"/>
    <w:rsid w:val="2DBC39E1"/>
    <w:rsid w:val="2DCB3979"/>
    <w:rsid w:val="2DFC2B22"/>
    <w:rsid w:val="2E50176D"/>
    <w:rsid w:val="2EE47AB7"/>
    <w:rsid w:val="2F780F1B"/>
    <w:rsid w:val="2FAA42F4"/>
    <w:rsid w:val="2FE55D75"/>
    <w:rsid w:val="30461671"/>
    <w:rsid w:val="3118615C"/>
    <w:rsid w:val="318F6D8E"/>
    <w:rsid w:val="31A52E2A"/>
    <w:rsid w:val="31CC2C2C"/>
    <w:rsid w:val="3220530C"/>
    <w:rsid w:val="322E4BAF"/>
    <w:rsid w:val="32854C24"/>
    <w:rsid w:val="32CD2F5D"/>
    <w:rsid w:val="331E78D1"/>
    <w:rsid w:val="335C05C6"/>
    <w:rsid w:val="33B710FA"/>
    <w:rsid w:val="33BF1FDE"/>
    <w:rsid w:val="340223B2"/>
    <w:rsid w:val="343A499A"/>
    <w:rsid w:val="34465B9C"/>
    <w:rsid w:val="345B70D9"/>
    <w:rsid w:val="349658C2"/>
    <w:rsid w:val="34B21097"/>
    <w:rsid w:val="34FF0545"/>
    <w:rsid w:val="357716E7"/>
    <w:rsid w:val="35DC779C"/>
    <w:rsid w:val="361C5DEB"/>
    <w:rsid w:val="368B5410"/>
    <w:rsid w:val="36BA498A"/>
    <w:rsid w:val="36CE01E2"/>
    <w:rsid w:val="36CE23A7"/>
    <w:rsid w:val="36D36DF1"/>
    <w:rsid w:val="36EB7115"/>
    <w:rsid w:val="37272C99"/>
    <w:rsid w:val="3759919D"/>
    <w:rsid w:val="376A0D39"/>
    <w:rsid w:val="376B2E42"/>
    <w:rsid w:val="37778E85"/>
    <w:rsid w:val="37971383"/>
    <w:rsid w:val="379D140E"/>
    <w:rsid w:val="379F44D6"/>
    <w:rsid w:val="37EBA3AE"/>
    <w:rsid w:val="37FB13E4"/>
    <w:rsid w:val="37FF2F07"/>
    <w:rsid w:val="384344D3"/>
    <w:rsid w:val="3902680E"/>
    <w:rsid w:val="39676D02"/>
    <w:rsid w:val="39B051C8"/>
    <w:rsid w:val="39E6A134"/>
    <w:rsid w:val="3A603196"/>
    <w:rsid w:val="3A7B57D6"/>
    <w:rsid w:val="3A83468A"/>
    <w:rsid w:val="3B0C0B24"/>
    <w:rsid w:val="3B36697E"/>
    <w:rsid w:val="3B726878"/>
    <w:rsid w:val="3B944641"/>
    <w:rsid w:val="3BBB799B"/>
    <w:rsid w:val="3BE6605C"/>
    <w:rsid w:val="3BF30E01"/>
    <w:rsid w:val="3BF66F00"/>
    <w:rsid w:val="3BF97574"/>
    <w:rsid w:val="3BFBDEFC"/>
    <w:rsid w:val="3CB50F6A"/>
    <w:rsid w:val="3D396A0F"/>
    <w:rsid w:val="3D5E2711"/>
    <w:rsid w:val="3D7E9B2F"/>
    <w:rsid w:val="3D935A78"/>
    <w:rsid w:val="3D95C089"/>
    <w:rsid w:val="3DB1063B"/>
    <w:rsid w:val="3DB5A5B9"/>
    <w:rsid w:val="3DD23BD9"/>
    <w:rsid w:val="3E4A7BA4"/>
    <w:rsid w:val="3E522CF1"/>
    <w:rsid w:val="3E9E0431"/>
    <w:rsid w:val="3EBFEF10"/>
    <w:rsid w:val="3F081602"/>
    <w:rsid w:val="3F0F6069"/>
    <w:rsid w:val="3F195E50"/>
    <w:rsid w:val="3F214985"/>
    <w:rsid w:val="3F2F6A8F"/>
    <w:rsid w:val="3F3CD465"/>
    <w:rsid w:val="3F4D6038"/>
    <w:rsid w:val="3F542202"/>
    <w:rsid w:val="3F7A1AF2"/>
    <w:rsid w:val="3F7BD506"/>
    <w:rsid w:val="3FABC5E4"/>
    <w:rsid w:val="3FD8B430"/>
    <w:rsid w:val="3FE0562F"/>
    <w:rsid w:val="3FED0B91"/>
    <w:rsid w:val="3FFD02DC"/>
    <w:rsid w:val="3FFDE53C"/>
    <w:rsid w:val="40DA6FCE"/>
    <w:rsid w:val="41736112"/>
    <w:rsid w:val="41A0653D"/>
    <w:rsid w:val="41D46DAB"/>
    <w:rsid w:val="41FB06B7"/>
    <w:rsid w:val="421E66A5"/>
    <w:rsid w:val="42BB7CDB"/>
    <w:rsid w:val="42F11CB6"/>
    <w:rsid w:val="435B51B8"/>
    <w:rsid w:val="435F7DFD"/>
    <w:rsid w:val="43DA314D"/>
    <w:rsid w:val="43FF0171"/>
    <w:rsid w:val="444A47D3"/>
    <w:rsid w:val="44621C79"/>
    <w:rsid w:val="45644216"/>
    <w:rsid w:val="46E553F5"/>
    <w:rsid w:val="46EE732F"/>
    <w:rsid w:val="47392CA0"/>
    <w:rsid w:val="47972C17"/>
    <w:rsid w:val="47980DB7"/>
    <w:rsid w:val="479E4A72"/>
    <w:rsid w:val="480B2A48"/>
    <w:rsid w:val="481732AD"/>
    <w:rsid w:val="485975B6"/>
    <w:rsid w:val="486073B1"/>
    <w:rsid w:val="49D43CF1"/>
    <w:rsid w:val="4A225C6E"/>
    <w:rsid w:val="4A9DF8B2"/>
    <w:rsid w:val="4AA833EF"/>
    <w:rsid w:val="4ABF34BD"/>
    <w:rsid w:val="4AF15640"/>
    <w:rsid w:val="4B2D73D1"/>
    <w:rsid w:val="4B5D4584"/>
    <w:rsid w:val="4BAC44E5"/>
    <w:rsid w:val="4BE16C9D"/>
    <w:rsid w:val="4BEE2F07"/>
    <w:rsid w:val="4BFFFB4D"/>
    <w:rsid w:val="4C050353"/>
    <w:rsid w:val="4C0E1A2A"/>
    <w:rsid w:val="4C194E4E"/>
    <w:rsid w:val="4C341C88"/>
    <w:rsid w:val="4C4E00D5"/>
    <w:rsid w:val="4C60391C"/>
    <w:rsid w:val="4C912C37"/>
    <w:rsid w:val="4C92075D"/>
    <w:rsid w:val="4C942727"/>
    <w:rsid w:val="4D3201A8"/>
    <w:rsid w:val="4D75672F"/>
    <w:rsid w:val="4D8F7B17"/>
    <w:rsid w:val="4DB03683"/>
    <w:rsid w:val="4E50267E"/>
    <w:rsid w:val="4E673416"/>
    <w:rsid w:val="4E770350"/>
    <w:rsid w:val="4E815CFA"/>
    <w:rsid w:val="4E9E6FC3"/>
    <w:rsid w:val="4ED27537"/>
    <w:rsid w:val="4F0A1409"/>
    <w:rsid w:val="4F9547EC"/>
    <w:rsid w:val="4FE7A6FD"/>
    <w:rsid w:val="501A1405"/>
    <w:rsid w:val="503D4825"/>
    <w:rsid w:val="50A302D1"/>
    <w:rsid w:val="510B1C91"/>
    <w:rsid w:val="51281353"/>
    <w:rsid w:val="516D28EE"/>
    <w:rsid w:val="51B7313F"/>
    <w:rsid w:val="52405E3A"/>
    <w:rsid w:val="526979CD"/>
    <w:rsid w:val="527E1EAF"/>
    <w:rsid w:val="52BE405A"/>
    <w:rsid w:val="52CB226A"/>
    <w:rsid w:val="532D1473"/>
    <w:rsid w:val="53FFA5CB"/>
    <w:rsid w:val="5424562D"/>
    <w:rsid w:val="54376860"/>
    <w:rsid w:val="543F7756"/>
    <w:rsid w:val="54407030"/>
    <w:rsid w:val="547370C6"/>
    <w:rsid w:val="54A968B5"/>
    <w:rsid w:val="54C4406A"/>
    <w:rsid w:val="54FC7475"/>
    <w:rsid w:val="559725C5"/>
    <w:rsid w:val="55BA31FE"/>
    <w:rsid w:val="55C3336F"/>
    <w:rsid w:val="55C57352"/>
    <w:rsid w:val="55D99AC2"/>
    <w:rsid w:val="56312313"/>
    <w:rsid w:val="572B9DE0"/>
    <w:rsid w:val="578E38C8"/>
    <w:rsid w:val="57EE3E2A"/>
    <w:rsid w:val="57FFF06B"/>
    <w:rsid w:val="58030761"/>
    <w:rsid w:val="58484BEF"/>
    <w:rsid w:val="59366D80"/>
    <w:rsid w:val="594A2020"/>
    <w:rsid w:val="5A0542DA"/>
    <w:rsid w:val="5A1804F3"/>
    <w:rsid w:val="5A7A7400"/>
    <w:rsid w:val="5A8A0021"/>
    <w:rsid w:val="5AA27E2F"/>
    <w:rsid w:val="5AB352F6"/>
    <w:rsid w:val="5AE54F11"/>
    <w:rsid w:val="5BAC183B"/>
    <w:rsid w:val="5BBD5670"/>
    <w:rsid w:val="5BFDD3E6"/>
    <w:rsid w:val="5C430203"/>
    <w:rsid w:val="5C605FDC"/>
    <w:rsid w:val="5C91456A"/>
    <w:rsid w:val="5CB756C4"/>
    <w:rsid w:val="5CC11EC4"/>
    <w:rsid w:val="5CC51454"/>
    <w:rsid w:val="5CD0127E"/>
    <w:rsid w:val="5CD252D1"/>
    <w:rsid w:val="5CD3143C"/>
    <w:rsid w:val="5CFC28FC"/>
    <w:rsid w:val="5CFE8BE4"/>
    <w:rsid w:val="5D3A5A4C"/>
    <w:rsid w:val="5DB7C2C5"/>
    <w:rsid w:val="5DC55B33"/>
    <w:rsid w:val="5DCFDC49"/>
    <w:rsid w:val="5E3D50FE"/>
    <w:rsid w:val="5E65296C"/>
    <w:rsid w:val="5E6C7060"/>
    <w:rsid w:val="5E6C7E24"/>
    <w:rsid w:val="5ECBC27E"/>
    <w:rsid w:val="5EDD2E98"/>
    <w:rsid w:val="5F0768BD"/>
    <w:rsid w:val="5F1348D3"/>
    <w:rsid w:val="5F1D47FE"/>
    <w:rsid w:val="5F2E5672"/>
    <w:rsid w:val="5F8F7C75"/>
    <w:rsid w:val="5F9F3F01"/>
    <w:rsid w:val="5F9FBAA8"/>
    <w:rsid w:val="5FE929BB"/>
    <w:rsid w:val="5FEAFAE3"/>
    <w:rsid w:val="5FF3EAF1"/>
    <w:rsid w:val="5FFC0182"/>
    <w:rsid w:val="5FFEC778"/>
    <w:rsid w:val="6100275D"/>
    <w:rsid w:val="61313B36"/>
    <w:rsid w:val="619148D2"/>
    <w:rsid w:val="61D7643F"/>
    <w:rsid w:val="621E68C3"/>
    <w:rsid w:val="623B2220"/>
    <w:rsid w:val="627B3D15"/>
    <w:rsid w:val="629C0F95"/>
    <w:rsid w:val="62BF61C6"/>
    <w:rsid w:val="63304143"/>
    <w:rsid w:val="63367C3C"/>
    <w:rsid w:val="63B59381"/>
    <w:rsid w:val="63C17BCB"/>
    <w:rsid w:val="63DD455C"/>
    <w:rsid w:val="63F27673"/>
    <w:rsid w:val="640375DA"/>
    <w:rsid w:val="640F290B"/>
    <w:rsid w:val="648E5AB2"/>
    <w:rsid w:val="64B61B29"/>
    <w:rsid w:val="64BD1D3F"/>
    <w:rsid w:val="64F34037"/>
    <w:rsid w:val="651231C8"/>
    <w:rsid w:val="6518584B"/>
    <w:rsid w:val="658253BB"/>
    <w:rsid w:val="65AE61B0"/>
    <w:rsid w:val="65F55B8D"/>
    <w:rsid w:val="662F5CA4"/>
    <w:rsid w:val="6653529F"/>
    <w:rsid w:val="66AE2B5D"/>
    <w:rsid w:val="66B07D06"/>
    <w:rsid w:val="66D12F85"/>
    <w:rsid w:val="66DBBA45"/>
    <w:rsid w:val="66E8279B"/>
    <w:rsid w:val="66EA1469"/>
    <w:rsid w:val="6752069C"/>
    <w:rsid w:val="67967319"/>
    <w:rsid w:val="67A44B06"/>
    <w:rsid w:val="67BAF17B"/>
    <w:rsid w:val="67D143D7"/>
    <w:rsid w:val="67E10ABE"/>
    <w:rsid w:val="67E378D1"/>
    <w:rsid w:val="67FBA70B"/>
    <w:rsid w:val="67FF5E75"/>
    <w:rsid w:val="68391532"/>
    <w:rsid w:val="68DBD5CC"/>
    <w:rsid w:val="69205AD1"/>
    <w:rsid w:val="694820A5"/>
    <w:rsid w:val="6971198C"/>
    <w:rsid w:val="69B01336"/>
    <w:rsid w:val="69DA033F"/>
    <w:rsid w:val="69F30E49"/>
    <w:rsid w:val="69F34AD9"/>
    <w:rsid w:val="6A06054C"/>
    <w:rsid w:val="6A1F2A26"/>
    <w:rsid w:val="6A5F55F2"/>
    <w:rsid w:val="6AC10733"/>
    <w:rsid w:val="6B1C6159"/>
    <w:rsid w:val="6B3E0A5E"/>
    <w:rsid w:val="6B7819EF"/>
    <w:rsid w:val="6BD66CC8"/>
    <w:rsid w:val="6BDC6076"/>
    <w:rsid w:val="6BFFCB21"/>
    <w:rsid w:val="6C193A6D"/>
    <w:rsid w:val="6C2471CC"/>
    <w:rsid w:val="6D3F1002"/>
    <w:rsid w:val="6D7D0EFA"/>
    <w:rsid w:val="6D90590B"/>
    <w:rsid w:val="6DB3C901"/>
    <w:rsid w:val="6DCF58EF"/>
    <w:rsid w:val="6DDA7376"/>
    <w:rsid w:val="6DEF776A"/>
    <w:rsid w:val="6E262303"/>
    <w:rsid w:val="6E384EFD"/>
    <w:rsid w:val="6E576F73"/>
    <w:rsid w:val="6EF34BC1"/>
    <w:rsid w:val="6EFF6A41"/>
    <w:rsid w:val="6EFF8312"/>
    <w:rsid w:val="6F0D1E5A"/>
    <w:rsid w:val="6F1468E1"/>
    <w:rsid w:val="6F1C34AA"/>
    <w:rsid w:val="6F674140"/>
    <w:rsid w:val="6F69370B"/>
    <w:rsid w:val="6F7F3ED7"/>
    <w:rsid w:val="6F806C5E"/>
    <w:rsid w:val="6F9D351A"/>
    <w:rsid w:val="6FA3065B"/>
    <w:rsid w:val="6FA6995D"/>
    <w:rsid w:val="6FB327A4"/>
    <w:rsid w:val="6FBFBCE4"/>
    <w:rsid w:val="6FC425FD"/>
    <w:rsid w:val="6FD690FE"/>
    <w:rsid w:val="6FE794FE"/>
    <w:rsid w:val="6FFAB3B4"/>
    <w:rsid w:val="6FFE6E6B"/>
    <w:rsid w:val="6FFF2F8E"/>
    <w:rsid w:val="701B2694"/>
    <w:rsid w:val="707A560C"/>
    <w:rsid w:val="71044E9D"/>
    <w:rsid w:val="71091213"/>
    <w:rsid w:val="7140779D"/>
    <w:rsid w:val="71662034"/>
    <w:rsid w:val="71C738C9"/>
    <w:rsid w:val="71D7E0F4"/>
    <w:rsid w:val="71E353E4"/>
    <w:rsid w:val="723818B8"/>
    <w:rsid w:val="72665F07"/>
    <w:rsid w:val="72D276DF"/>
    <w:rsid w:val="72D66B55"/>
    <w:rsid w:val="73260D68"/>
    <w:rsid w:val="73F72D44"/>
    <w:rsid w:val="74A965B9"/>
    <w:rsid w:val="7501623C"/>
    <w:rsid w:val="75211C14"/>
    <w:rsid w:val="75922D19"/>
    <w:rsid w:val="75932CCC"/>
    <w:rsid w:val="75B0387E"/>
    <w:rsid w:val="75E74918"/>
    <w:rsid w:val="75EF37B5"/>
    <w:rsid w:val="75EF45E6"/>
    <w:rsid w:val="75F97AB2"/>
    <w:rsid w:val="76377DCF"/>
    <w:rsid w:val="766B04BA"/>
    <w:rsid w:val="76A56298"/>
    <w:rsid w:val="76E7BB08"/>
    <w:rsid w:val="773B5130"/>
    <w:rsid w:val="7746A808"/>
    <w:rsid w:val="77B7EBB1"/>
    <w:rsid w:val="77B995B6"/>
    <w:rsid w:val="77BF2618"/>
    <w:rsid w:val="77BFB8E2"/>
    <w:rsid w:val="77DE41D9"/>
    <w:rsid w:val="77F745F5"/>
    <w:rsid w:val="78074131"/>
    <w:rsid w:val="78232A2D"/>
    <w:rsid w:val="78581323"/>
    <w:rsid w:val="78806B5A"/>
    <w:rsid w:val="788211D9"/>
    <w:rsid w:val="788259A6"/>
    <w:rsid w:val="78EB58C7"/>
    <w:rsid w:val="78F41937"/>
    <w:rsid w:val="791F1447"/>
    <w:rsid w:val="79763DAB"/>
    <w:rsid w:val="797C1702"/>
    <w:rsid w:val="798947FE"/>
    <w:rsid w:val="799F3AA2"/>
    <w:rsid w:val="79A454A8"/>
    <w:rsid w:val="79AC0800"/>
    <w:rsid w:val="7A0C6C6D"/>
    <w:rsid w:val="7A0D0392"/>
    <w:rsid w:val="7A3A236F"/>
    <w:rsid w:val="7A9E7346"/>
    <w:rsid w:val="7ACF3C5D"/>
    <w:rsid w:val="7AD65432"/>
    <w:rsid w:val="7B3FBDE5"/>
    <w:rsid w:val="7B514706"/>
    <w:rsid w:val="7B5FC83E"/>
    <w:rsid w:val="7B7DC4E1"/>
    <w:rsid w:val="7B87799D"/>
    <w:rsid w:val="7B88876A"/>
    <w:rsid w:val="7BCB865C"/>
    <w:rsid w:val="7BD302C6"/>
    <w:rsid w:val="7BDF5B38"/>
    <w:rsid w:val="7BEF1647"/>
    <w:rsid w:val="7BFE974B"/>
    <w:rsid w:val="7C036DFE"/>
    <w:rsid w:val="7C124E50"/>
    <w:rsid w:val="7C5BD475"/>
    <w:rsid w:val="7CA776A6"/>
    <w:rsid w:val="7CAF4308"/>
    <w:rsid w:val="7CF0542C"/>
    <w:rsid w:val="7D115A3F"/>
    <w:rsid w:val="7D427B7E"/>
    <w:rsid w:val="7D9D2182"/>
    <w:rsid w:val="7DB661A5"/>
    <w:rsid w:val="7E2F4558"/>
    <w:rsid w:val="7E3E30CD"/>
    <w:rsid w:val="7E4C5B86"/>
    <w:rsid w:val="7E617E0B"/>
    <w:rsid w:val="7E853C5D"/>
    <w:rsid w:val="7E9C8EE9"/>
    <w:rsid w:val="7E9CAF94"/>
    <w:rsid w:val="7EBFEBDA"/>
    <w:rsid w:val="7EDBF88E"/>
    <w:rsid w:val="7EDD2ACE"/>
    <w:rsid w:val="7EF7C5DE"/>
    <w:rsid w:val="7EFFDA30"/>
    <w:rsid w:val="7F292624"/>
    <w:rsid w:val="7F2FF0FC"/>
    <w:rsid w:val="7F405C73"/>
    <w:rsid w:val="7F7BC8C2"/>
    <w:rsid w:val="7F7F5594"/>
    <w:rsid w:val="7F82007C"/>
    <w:rsid w:val="7F9135F0"/>
    <w:rsid w:val="7FB947CA"/>
    <w:rsid w:val="7FCE6F47"/>
    <w:rsid w:val="7FD34D39"/>
    <w:rsid w:val="7FD74B14"/>
    <w:rsid w:val="7FDD461D"/>
    <w:rsid w:val="7FDE23EB"/>
    <w:rsid w:val="7FDF7C88"/>
    <w:rsid w:val="7FED93B6"/>
    <w:rsid w:val="7FEFCEEA"/>
    <w:rsid w:val="7FFE249A"/>
    <w:rsid w:val="7FFF93C5"/>
    <w:rsid w:val="7FFFCAB8"/>
    <w:rsid w:val="7FFFEABE"/>
    <w:rsid w:val="8CBBF81C"/>
    <w:rsid w:val="8D982680"/>
    <w:rsid w:val="8FBFC1AB"/>
    <w:rsid w:val="97EF5569"/>
    <w:rsid w:val="97FFB1BF"/>
    <w:rsid w:val="99FD8068"/>
    <w:rsid w:val="9F7787B9"/>
    <w:rsid w:val="A7FE9AC2"/>
    <w:rsid w:val="ADEC335B"/>
    <w:rsid w:val="ADFAECB2"/>
    <w:rsid w:val="B1EFFBE9"/>
    <w:rsid w:val="B55F8B37"/>
    <w:rsid w:val="B5A77417"/>
    <w:rsid w:val="B6FF9AAB"/>
    <w:rsid w:val="B77ECC7D"/>
    <w:rsid w:val="B7B071E1"/>
    <w:rsid w:val="B86B4FF8"/>
    <w:rsid w:val="B8DEF953"/>
    <w:rsid w:val="BABE67B4"/>
    <w:rsid w:val="BB5F712C"/>
    <w:rsid w:val="BBDDAAD7"/>
    <w:rsid w:val="BD9BF695"/>
    <w:rsid w:val="BD9FBD62"/>
    <w:rsid w:val="BDEEEA1B"/>
    <w:rsid w:val="BE4F50A5"/>
    <w:rsid w:val="BEBE3EB9"/>
    <w:rsid w:val="BFDF70A5"/>
    <w:rsid w:val="BFE7E2E2"/>
    <w:rsid w:val="BFF7B1D6"/>
    <w:rsid w:val="BFFF8D0D"/>
    <w:rsid w:val="C2DBA4AD"/>
    <w:rsid w:val="C37F7C36"/>
    <w:rsid w:val="C9F35C61"/>
    <w:rsid w:val="CFF7E49D"/>
    <w:rsid w:val="CFFEC6E5"/>
    <w:rsid w:val="CFFF1C8B"/>
    <w:rsid w:val="D4FD9D74"/>
    <w:rsid w:val="D67FAE71"/>
    <w:rsid w:val="D7D7A33E"/>
    <w:rsid w:val="D9ED9444"/>
    <w:rsid w:val="DB9F2CE1"/>
    <w:rsid w:val="DBFAFFD4"/>
    <w:rsid w:val="DEBF6D0C"/>
    <w:rsid w:val="DEDF6B10"/>
    <w:rsid w:val="DFED9BC0"/>
    <w:rsid w:val="DFF7C9C6"/>
    <w:rsid w:val="DFFD6802"/>
    <w:rsid w:val="E2D29D87"/>
    <w:rsid w:val="E6F9F333"/>
    <w:rsid w:val="E77D2887"/>
    <w:rsid w:val="EABF36FD"/>
    <w:rsid w:val="EBAD0988"/>
    <w:rsid w:val="ECDB3CA5"/>
    <w:rsid w:val="ECED6DC5"/>
    <w:rsid w:val="ECFCFB4F"/>
    <w:rsid w:val="EDAF545C"/>
    <w:rsid w:val="EDDC70C4"/>
    <w:rsid w:val="EDDF2CBE"/>
    <w:rsid w:val="EEDF9E95"/>
    <w:rsid w:val="EEE723AE"/>
    <w:rsid w:val="EF674B9C"/>
    <w:rsid w:val="EF67A481"/>
    <w:rsid w:val="EF7F73B4"/>
    <w:rsid w:val="F3A58D21"/>
    <w:rsid w:val="F3FB119F"/>
    <w:rsid w:val="F5B62770"/>
    <w:rsid w:val="F65F76BF"/>
    <w:rsid w:val="F6CE359B"/>
    <w:rsid w:val="F6EFD27B"/>
    <w:rsid w:val="F71FA48E"/>
    <w:rsid w:val="F7377B3B"/>
    <w:rsid w:val="F79F2835"/>
    <w:rsid w:val="F7DF5902"/>
    <w:rsid w:val="F8836836"/>
    <w:rsid w:val="F8DF83BC"/>
    <w:rsid w:val="F9BD5212"/>
    <w:rsid w:val="FA5FBD86"/>
    <w:rsid w:val="FAF8C0D2"/>
    <w:rsid w:val="FAFF833A"/>
    <w:rsid w:val="FB4BD4D2"/>
    <w:rsid w:val="FB7EE880"/>
    <w:rsid w:val="FB8B51FF"/>
    <w:rsid w:val="FBB74BC4"/>
    <w:rsid w:val="FBBF107D"/>
    <w:rsid w:val="FBF7CD3D"/>
    <w:rsid w:val="FBFE8468"/>
    <w:rsid w:val="FCD31433"/>
    <w:rsid w:val="FCF3741F"/>
    <w:rsid w:val="FCFF0CBB"/>
    <w:rsid w:val="FD7F75F6"/>
    <w:rsid w:val="FD9FE9A5"/>
    <w:rsid w:val="FDB9EECD"/>
    <w:rsid w:val="FDC0CD11"/>
    <w:rsid w:val="FDCC2A2A"/>
    <w:rsid w:val="FDD7220B"/>
    <w:rsid w:val="FDDB07EC"/>
    <w:rsid w:val="FDF99F89"/>
    <w:rsid w:val="FE36E56B"/>
    <w:rsid w:val="FE4D7412"/>
    <w:rsid w:val="FEDF937F"/>
    <w:rsid w:val="FEF74EE6"/>
    <w:rsid w:val="FEFF2B8C"/>
    <w:rsid w:val="FF282B4C"/>
    <w:rsid w:val="FF3F92A1"/>
    <w:rsid w:val="FF6F3454"/>
    <w:rsid w:val="FF75D1DF"/>
    <w:rsid w:val="FF7A0E83"/>
    <w:rsid w:val="FF7F94AE"/>
    <w:rsid w:val="FF8A3093"/>
    <w:rsid w:val="FF9AD0AB"/>
    <w:rsid w:val="FF9FEBEA"/>
    <w:rsid w:val="FFB49346"/>
    <w:rsid w:val="FFBA6937"/>
    <w:rsid w:val="FFBB3971"/>
    <w:rsid w:val="FFBBF9D1"/>
    <w:rsid w:val="FFCD50F0"/>
    <w:rsid w:val="FFDB4982"/>
    <w:rsid w:val="FFDDCA17"/>
    <w:rsid w:val="FFDF7984"/>
    <w:rsid w:val="FFDFE828"/>
    <w:rsid w:val="FFEEBC43"/>
    <w:rsid w:val="FFEF88CB"/>
    <w:rsid w:val="FFF73D1E"/>
    <w:rsid w:val="FFFBA2CD"/>
    <w:rsid w:val="FFFD4115"/>
    <w:rsid w:val="FFFD528C"/>
    <w:rsid w:val="FFFDBEF6"/>
    <w:rsid w:val="FFFF1A71"/>
    <w:rsid w:val="FFFF9B77"/>
    <w:rsid w:val="FFFFF12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4"/>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sz w:val="24"/>
    </w:rPr>
  </w:style>
  <w:style w:type="paragraph" w:styleId="4">
    <w:name w:val="annotation text"/>
    <w:basedOn w:val="1"/>
    <w:autoRedefine/>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autoRedefine/>
    <w:qFormat/>
    <w:uiPriority w:val="0"/>
    <w:rPr>
      <w:color w:val="800080"/>
      <w:u w:val="single"/>
    </w:rPr>
  </w:style>
  <w:style w:type="character" w:styleId="11">
    <w:name w:val="Hyperlink"/>
    <w:basedOn w:val="9"/>
    <w:autoRedefine/>
    <w:qFormat/>
    <w:uiPriority w:val="0"/>
    <w:rPr>
      <w:color w:val="0000FF"/>
      <w:u w:val="single"/>
    </w:rPr>
  </w:style>
  <w:style w:type="character" w:customStyle="1" w:styleId="12">
    <w:name w:val="15"/>
    <w:basedOn w:val="9"/>
    <w:autoRedefine/>
    <w:qFormat/>
    <w:uiPriority w:val="0"/>
    <w:rPr>
      <w:rFonts w:hint="default" w:ascii="Times New Roman" w:hAnsi="Times New Roman" w:cs="Times New Roman"/>
      <w:color w:val="0000FF"/>
      <w:u w:val="single"/>
    </w:rPr>
  </w:style>
  <w:style w:type="character" w:customStyle="1" w:styleId="13">
    <w:name w:val="10"/>
    <w:basedOn w:val="9"/>
    <w:autoRedefine/>
    <w:qFormat/>
    <w:uiPriority w:val="0"/>
    <w:rPr>
      <w:rFonts w:hint="default" w:ascii="Times New Roman" w:hAnsi="Times New Roman" w:cs="Times New Roman"/>
    </w:rPr>
  </w:style>
  <w:style w:type="character" w:customStyle="1" w:styleId="14">
    <w:name w:val="正文 Char"/>
    <w:link w:val="1"/>
    <w:autoRedefine/>
    <w:qFormat/>
    <w:uiPriority w:val="0"/>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6442</Words>
  <Characters>6844</Characters>
  <Lines>1</Lines>
  <Paragraphs>1</Paragraphs>
  <TotalTime>0</TotalTime>
  <ScaleCrop>false</ScaleCrop>
  <LinksUpToDate>false</LinksUpToDate>
  <CharactersWithSpaces>6850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2022-11-10T21:56:00Z</dcterms:created>
  <dc:creator>admin</dc:creator>
  <cp:lastModifiedBy>滕佳益</cp:lastModifiedBy>
  <cp:lastPrinted>2023-10-11T23:59:00Z</cp:lastPrinted>
  <dcterms:modified xsi:type="dcterms:W3CDTF">2025-09-03T05:39:36Z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1A9DA47795CD48EB9366AEDFF83AA5B7_13</vt:lpwstr>
  </property>
  <property fmtid="{D5CDD505-2E9C-101B-9397-08002B2CF9AE}" pid="4" name="woTemplateTypoMode" linkTarget="0">
    <vt:lpwstr/>
  </property>
  <property fmtid="{D5CDD505-2E9C-101B-9397-08002B2CF9AE}" pid="5" name="woTemplate" linkTarget="0">
    <vt:i4>0</vt:i4>
  </property>
  <property fmtid="{D5CDD505-2E9C-101B-9397-08002B2CF9AE}" pid="6" name="KSOTemplateDocerSaveRecord">
    <vt:lpwstr>eyJoZGlkIjoiYzQzZTEyZjZjNDk3Njg5YTdmNmYwY2Q3OGYwNGU5NjAiLCJ1c2VySWQiOiIxNDQxMzg1MzE4In0=</vt:lpwstr>
  </property>
</Properties>
</file>